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F361" w14:textId="77777777" w:rsidR="007F686A" w:rsidRDefault="007F686A" w:rsidP="007F686A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E5F2192" wp14:editId="729795EF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78DE7" w14:textId="77777777" w:rsidR="007F686A" w:rsidRPr="00C13E5F" w:rsidRDefault="007F686A" w:rsidP="007F686A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B9BC390" w14:textId="77777777" w:rsidR="007F686A" w:rsidRDefault="007F686A" w:rsidP="007F686A">
      <w:pPr>
        <w:pBdr>
          <w:bottom w:val="single" w:sz="8" w:space="1" w:color="000A43"/>
        </w:pBdr>
        <w:spacing w:before="80" w:after="200"/>
      </w:pPr>
    </w:p>
    <w:bookmarkEnd w:id="0"/>
    <w:p w14:paraId="51AA53D6" w14:textId="77777777" w:rsidR="007F686A" w:rsidRDefault="007F686A" w:rsidP="007F686A">
      <w:pPr>
        <w:spacing w:after="40" w:line="276" w:lineRule="auto"/>
        <w:jc w:val="center"/>
        <w:rPr>
          <w:sz w:val="26"/>
          <w:szCs w:val="26"/>
        </w:rPr>
      </w:pPr>
    </w:p>
    <w:p w14:paraId="38B42209" w14:textId="77777777" w:rsidR="002C71C7" w:rsidRDefault="00000000">
      <w:pPr>
        <w:jc w:val="center"/>
      </w:pPr>
      <w:r>
        <w:t>Автономная некоммерческая организация</w:t>
      </w:r>
    </w:p>
    <w:p w14:paraId="718A7C66" w14:textId="77777777" w:rsidR="002C71C7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68D339AE" w14:textId="77777777" w:rsidR="002C71C7" w:rsidRDefault="00000000">
      <w:pPr>
        <w:spacing w:after="1200"/>
        <w:jc w:val="center"/>
      </w:pPr>
      <w:r>
        <w:t>База знаний педпроект.рф</w:t>
      </w:r>
    </w:p>
    <w:p w14:paraId="0A58C652" w14:textId="77777777" w:rsidR="002C71C7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0ABCDFCE" w14:textId="77777777" w:rsidR="002C71C7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0AE2952A" w14:textId="77777777" w:rsidR="002C71C7" w:rsidRDefault="00000000">
      <w:pPr>
        <w:spacing w:after="300"/>
        <w:jc w:val="center"/>
      </w:pPr>
      <w:r>
        <w:rPr>
          <w:b/>
          <w:bCs/>
          <w:sz w:val="34"/>
          <w:szCs w:val="34"/>
        </w:rPr>
        <w:t>Состав комплекта и порядок применения</w:t>
      </w:r>
    </w:p>
    <w:p w14:paraId="31812FFF" w14:textId="77777777" w:rsidR="002C71C7" w:rsidRDefault="00000000">
      <w:pPr>
        <w:spacing w:before="1400" w:after="120"/>
        <w:jc w:val="center"/>
      </w:pPr>
      <w:r>
        <w:t>2026/2027 учебный год</w:t>
      </w:r>
    </w:p>
    <w:p w14:paraId="441B04E8" w14:textId="77777777" w:rsidR="002C71C7" w:rsidRDefault="00000000">
      <w:pPr>
        <w:spacing w:after="120"/>
        <w:jc w:val="center"/>
      </w:pPr>
      <w:r>
        <w:t>Москва, 2026</w:t>
      </w:r>
    </w:p>
    <w:p w14:paraId="5B9805C1" w14:textId="77777777" w:rsidR="002C71C7" w:rsidRDefault="00000000">
      <w:pPr>
        <w:pStyle w:val="1"/>
        <w:keepLines/>
      </w:pPr>
      <w:r>
        <w:lastRenderedPageBreak/>
        <w:t>Состав комплекта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4677"/>
        <w:gridCol w:w="4117"/>
      </w:tblGrid>
      <w:tr w:rsidR="002C71C7" w14:paraId="0C7AC32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1B645" w14:textId="77777777" w:rsidR="002C71C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5A6A42" w14:textId="77777777" w:rsidR="002C71C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Файл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AB1CC0" w14:textId="77777777" w:rsidR="002C71C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Содержание</w:t>
            </w:r>
          </w:p>
        </w:tc>
      </w:tr>
      <w:tr w:rsidR="002C71C7" w14:paraId="31DF355B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9C6024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123C9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01 Контроль в ДОО 2026-2027 — методическое пособие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66C6A2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Концепция, нормативный аудит, правовой статус контроля, навигаторы, методика фиксации фактов, обратная связь, ограничения, электронные формы, идентификаторы, 34 типичные ошибки, реестр форм</w:t>
            </w:r>
          </w:p>
        </w:tc>
      </w:tr>
      <w:tr w:rsidR="002C71C7" w14:paraId="3C76EECF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0EAB50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CF124C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02 План и календарь внутреннего контроля ДОО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DDF94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Модельный план на сентябрь 2026 — август 2027 (21 позиция), календарь, охват 15 направлений, формы ВК-02, ВК-03</w:t>
            </w:r>
          </w:p>
        </w:tc>
      </w:tr>
      <w:tr w:rsidR="002C71C7" w14:paraId="70903657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43DF6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B9DA23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03 Программы оперативного, тематического, итогового и повторного контроля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F24D67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Конструктор, 4 модельные программы, формы ВК-04 — ВК-08</w:t>
            </w:r>
          </w:p>
        </w:tc>
      </w:tr>
      <w:tr w:rsidR="002C71C7" w14:paraId="7A639AF3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1A436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858827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04 Карты контроля ДОО — шаблоны и заполненные примеры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52685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ВК-09 — ВК-22, ВК-33; 19 заполненных карт</w:t>
            </w:r>
          </w:p>
        </w:tc>
      </w:tr>
      <w:tr w:rsidR="002C71C7" w14:paraId="3ACEA8C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C45ED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3736E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05 Оперативный контроль — полный комплект примеров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03719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примера полного цикла</w:t>
            </w:r>
          </w:p>
        </w:tc>
      </w:tr>
      <w:tr w:rsidR="002C71C7" w14:paraId="09F5372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2CB288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C9CAA5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06 Тематический контроль — четыре готовые проверки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00178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проверки: программа, карты, сводная таблица, справка, решение, план улучшений, форма последующей проверки</w:t>
            </w:r>
          </w:p>
        </w:tc>
      </w:tr>
      <w:tr w:rsidR="002C71C7" w14:paraId="77C22490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1B5DA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A2824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07 Итоговый и повторный контроль — аналитика и готовые документы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A2AC8B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Итоговый контроль 2026/2027; повторные проверки ПК-01, ПК-02, ПК-03</w:t>
            </w:r>
          </w:p>
        </w:tc>
      </w:tr>
      <w:tr w:rsidR="002C71C7" w14:paraId="7A89FB41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01A0DF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856EE4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08 Аналитические справки, управленческие решения и контроль исполнения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BFF9D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Формы ВК-23 — ВК-30, 11 заполненных справок, решения, 4 плана улучшений, реестр выполнения решений</w:t>
            </w:r>
          </w:p>
        </w:tc>
      </w:tr>
      <w:tr w:rsidR="002C71C7" w14:paraId="12964308" w14:textId="77777777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78E8EC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8C6666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09 Внутренний контроль ДОО — практические кейсы и чек-листы</w:t>
            </w:r>
          </w:p>
        </w:tc>
        <w:tc>
          <w:tcPr>
            <w:tcW w:w="411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12787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сквозных кейса, лист обратной связи, пример обсуждения, методическая консультация, ВК-31, ВК-32</w:t>
            </w:r>
          </w:p>
        </w:tc>
      </w:tr>
    </w:tbl>
    <w:p w14:paraId="29964D58" w14:textId="77777777" w:rsidR="002C71C7" w:rsidRDefault="002C71C7">
      <w:pPr>
        <w:spacing w:after="80"/>
        <w:jc w:val="both"/>
      </w:pPr>
    </w:p>
    <w:p w14:paraId="0621EEBB" w14:textId="77777777" w:rsidR="002C71C7" w:rsidRDefault="00000000">
      <w:pPr>
        <w:pStyle w:val="2"/>
        <w:keepLines/>
      </w:pPr>
      <w:r>
        <w:t>Порядок применения</w:t>
      </w:r>
    </w:p>
    <w:p w14:paraId="5ED03387" w14:textId="77777777" w:rsidR="002C71C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Начните с разделов 3—7 пособия (файл 1).</w:t>
      </w:r>
    </w:p>
    <w:p w14:paraId="7455B9B3" w14:textId="77777777" w:rsidR="002C71C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Сверьте локальные акты ДОО: положение о ВСОКО или о внутреннем контроле (если принято), ЛНА о структуре КТП, номенклатуру дел.</w:t>
      </w:r>
    </w:p>
    <w:p w14:paraId="17C20B4E" w14:textId="77777777" w:rsidR="002C71C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Составьте план контроля (файл 2) и программы (файл 3).</w:t>
      </w:r>
    </w:p>
    <w:p w14:paraId="0A386BCF" w14:textId="77777777" w:rsidR="002C71C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Проводите проверки по картам (файл 4); оформляйте справки, решения и реестр (файл 8).</w:t>
      </w:r>
    </w:p>
    <w:p w14:paraId="318C87B7" w14:textId="77777777" w:rsidR="002C71C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Заполненные примеры (файлы 5—7, 9) используйте как образец, заменяя условные данные своими.</w:t>
      </w:r>
    </w:p>
    <w:p w14:paraId="773F5510" w14:textId="77777777" w:rsidR="002C71C7" w:rsidRDefault="00000000">
      <w:pPr>
        <w:pStyle w:val="2"/>
        <w:keepLines/>
      </w:pPr>
      <w:r>
        <w:t>Условные обозначения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7484"/>
      </w:tblGrid>
      <w:tr w:rsidR="002C71C7" w14:paraId="256F8C5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F41FE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КТ, ПР, КФ, АС, РШ, ПУ, ПК</w:t>
            </w:r>
          </w:p>
        </w:tc>
        <w:tc>
          <w:tcPr>
            <w:tcW w:w="7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839ECB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Мероприятие, программа, карта фактов, справка, решение, план улучшений, повторная проверка</w:t>
            </w:r>
          </w:p>
        </w:tc>
      </w:tr>
      <w:tr w:rsidR="002C71C7" w14:paraId="64BC20F9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7C118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ВК-NN</w:t>
            </w:r>
          </w:p>
        </w:tc>
        <w:tc>
          <w:tcPr>
            <w:tcW w:w="7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67873D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Код формы библиотеки</w:t>
            </w:r>
          </w:p>
        </w:tc>
      </w:tr>
      <w:tr w:rsidR="002C71C7" w14:paraId="2D8C1361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9ED5D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З-1 — З-3</w:t>
            </w:r>
          </w:p>
        </w:tc>
        <w:tc>
          <w:tcPr>
            <w:tcW w:w="7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3DAC2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Годовые задачи условной ДОО</w:t>
            </w:r>
          </w:p>
        </w:tc>
      </w:tr>
      <w:tr w:rsidR="002C71C7" w14:paraId="18D65DA8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D02DFA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В-01 — В-16</w:t>
            </w:r>
          </w:p>
        </w:tc>
        <w:tc>
          <w:tcPr>
            <w:tcW w:w="7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0C36F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Коды воспитателей условной ДОО</w:t>
            </w:r>
          </w:p>
        </w:tc>
      </w:tr>
      <w:tr w:rsidR="002C71C7" w14:paraId="14AF87E3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D3B1D2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ЗЗ, СВ, ИФК, УЛ, ПП, МР</w:t>
            </w:r>
          </w:p>
        </w:tc>
        <w:tc>
          <w:tcPr>
            <w:tcW w:w="748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59C38B" w14:textId="77777777" w:rsidR="002C71C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Заместитель заведующего, старший воспитатель, инструктор по ФК, учитель-логопед, педагог-психолог, музыкальный руководитель</w:t>
            </w:r>
          </w:p>
        </w:tc>
      </w:tr>
    </w:tbl>
    <w:p w14:paraId="2CFCC185" w14:textId="77777777" w:rsidR="002C71C7" w:rsidRDefault="002C71C7">
      <w:pPr>
        <w:spacing w:after="80"/>
        <w:jc w:val="both"/>
      </w:pPr>
    </w:p>
    <w:p w14:paraId="7798CBAD" w14:textId="77777777" w:rsidR="002C71C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Важно. </w:t>
      </w:r>
      <w:r>
        <w:rPr>
          <w:sz w:val="22"/>
          <w:szCs w:val="22"/>
        </w:rPr>
        <w:t>Заполненные документы — модельные учебные примеры условной ДОО; организация, даты и числовые данные условны. Нормативные ссылки приведены по действующим редакциям актов на 05.11.2026. Контрольная дата — февраль 2027 г.: срок действия СанПиН 1.2.3685-21 истекает 01.03.2027.</w:t>
      </w:r>
    </w:p>
    <w:sectPr w:rsidR="002C71C7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8E84F" w14:textId="77777777" w:rsidR="00085861" w:rsidRDefault="00085861">
      <w:pPr>
        <w:spacing w:line="240" w:lineRule="auto"/>
      </w:pPr>
      <w:r>
        <w:separator/>
      </w:r>
    </w:p>
  </w:endnote>
  <w:endnote w:type="continuationSeparator" w:id="0">
    <w:p w14:paraId="187940BB" w14:textId="77777777" w:rsidR="00085861" w:rsidRDefault="000858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C18A9" w14:textId="77777777" w:rsidR="002C71C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7F686A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9939B" w14:textId="77777777" w:rsidR="007F686A" w:rsidRDefault="007F686A" w:rsidP="007F686A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3C307DD8" w14:textId="77777777" w:rsidR="007F686A" w:rsidRDefault="007F686A" w:rsidP="007F686A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5D45BAEC" w14:textId="2704C4DE" w:rsidR="002C71C7" w:rsidRDefault="007F686A" w:rsidP="007F686A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A8341" w14:textId="77777777" w:rsidR="00085861" w:rsidRDefault="00085861">
      <w:pPr>
        <w:spacing w:line="240" w:lineRule="auto"/>
      </w:pPr>
      <w:r>
        <w:separator/>
      </w:r>
    </w:p>
  </w:footnote>
  <w:footnote w:type="continuationSeparator" w:id="0">
    <w:p w14:paraId="5881112F" w14:textId="77777777" w:rsidR="00085861" w:rsidRDefault="000858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E6038"/>
    <w:multiLevelType w:val="hybridMultilevel"/>
    <w:tmpl w:val="1DDE4C44"/>
    <w:lvl w:ilvl="0" w:tplc="4F0605BA">
      <w:start w:val="1"/>
      <w:numFmt w:val="bullet"/>
      <w:lvlText w:val="–"/>
      <w:lvlJc w:val="left"/>
      <w:pPr>
        <w:ind w:left="540" w:hanging="300"/>
      </w:pPr>
    </w:lvl>
    <w:lvl w:ilvl="1" w:tplc="1C96EB10" w:tentative="1">
      <w:start w:val="1"/>
      <w:numFmt w:val="bullet"/>
      <w:lvlText w:val="·"/>
      <w:lvlJc w:val="left"/>
      <w:pPr>
        <w:ind w:left="1000" w:hanging="300"/>
      </w:pPr>
    </w:lvl>
    <w:lvl w:ilvl="2" w:tplc="4CE661D4">
      <w:numFmt w:val="decimal"/>
      <w:lvlText w:val=""/>
      <w:lvlJc w:val="left"/>
    </w:lvl>
    <w:lvl w:ilvl="3" w:tplc="6FB27982">
      <w:numFmt w:val="decimal"/>
      <w:lvlText w:val=""/>
      <w:lvlJc w:val="left"/>
    </w:lvl>
    <w:lvl w:ilvl="4" w:tplc="DE9242CC">
      <w:numFmt w:val="decimal"/>
      <w:lvlText w:val=""/>
      <w:lvlJc w:val="left"/>
    </w:lvl>
    <w:lvl w:ilvl="5" w:tplc="D886120E">
      <w:numFmt w:val="decimal"/>
      <w:lvlText w:val=""/>
      <w:lvlJc w:val="left"/>
    </w:lvl>
    <w:lvl w:ilvl="6" w:tplc="E3B05FAC">
      <w:numFmt w:val="decimal"/>
      <w:lvlText w:val=""/>
      <w:lvlJc w:val="left"/>
    </w:lvl>
    <w:lvl w:ilvl="7" w:tplc="A7305EE0">
      <w:numFmt w:val="decimal"/>
      <w:lvlText w:val=""/>
      <w:lvlJc w:val="left"/>
    </w:lvl>
    <w:lvl w:ilvl="8" w:tplc="2CCACCE4">
      <w:numFmt w:val="decimal"/>
      <w:lvlText w:val=""/>
      <w:lvlJc w:val="left"/>
    </w:lvl>
  </w:abstractNum>
  <w:abstractNum w:abstractNumId="1" w15:restartNumberingAfterBreak="0">
    <w:nsid w:val="25457B4C"/>
    <w:multiLevelType w:val="hybridMultilevel"/>
    <w:tmpl w:val="E3EEA48E"/>
    <w:lvl w:ilvl="0" w:tplc="8E8050A4" w:tentative="1">
      <w:start w:val="1"/>
      <w:numFmt w:val="bullet"/>
      <w:lvlText w:val="●"/>
      <w:lvlJc w:val="left"/>
      <w:pPr>
        <w:ind w:left="720" w:hanging="360"/>
      </w:pPr>
    </w:lvl>
    <w:lvl w:ilvl="1" w:tplc="0D8E44D6" w:tentative="1">
      <w:start w:val="1"/>
      <w:numFmt w:val="bullet"/>
      <w:lvlText w:val="○"/>
      <w:lvlJc w:val="left"/>
      <w:pPr>
        <w:ind w:left="1440" w:hanging="360"/>
      </w:pPr>
    </w:lvl>
    <w:lvl w:ilvl="2" w:tplc="439E8E8E" w:tentative="1">
      <w:start w:val="1"/>
      <w:numFmt w:val="bullet"/>
      <w:lvlText w:val="■"/>
      <w:lvlJc w:val="left"/>
      <w:pPr>
        <w:ind w:left="2160" w:hanging="360"/>
      </w:pPr>
    </w:lvl>
    <w:lvl w:ilvl="3" w:tplc="60A28518" w:tentative="1">
      <w:start w:val="1"/>
      <w:numFmt w:val="bullet"/>
      <w:lvlText w:val="●"/>
      <w:lvlJc w:val="left"/>
      <w:pPr>
        <w:ind w:left="2880" w:hanging="360"/>
      </w:pPr>
    </w:lvl>
    <w:lvl w:ilvl="4" w:tplc="76A883E8" w:tentative="1">
      <w:start w:val="1"/>
      <w:numFmt w:val="bullet"/>
      <w:lvlText w:val="○"/>
      <w:lvlJc w:val="left"/>
      <w:pPr>
        <w:ind w:left="3600" w:hanging="360"/>
      </w:pPr>
    </w:lvl>
    <w:lvl w:ilvl="5" w:tplc="EB584246" w:tentative="1">
      <w:start w:val="1"/>
      <w:numFmt w:val="bullet"/>
      <w:lvlText w:val="■"/>
      <w:lvlJc w:val="left"/>
      <w:pPr>
        <w:ind w:left="4320" w:hanging="360"/>
      </w:pPr>
    </w:lvl>
    <w:lvl w:ilvl="6" w:tplc="0A6068E0" w:tentative="1">
      <w:start w:val="1"/>
      <w:numFmt w:val="bullet"/>
      <w:lvlText w:val="●"/>
      <w:lvlJc w:val="left"/>
      <w:pPr>
        <w:ind w:left="5040" w:hanging="360"/>
      </w:pPr>
    </w:lvl>
    <w:lvl w:ilvl="7" w:tplc="D0D401A8" w:tentative="1">
      <w:start w:val="1"/>
      <w:numFmt w:val="bullet"/>
      <w:lvlText w:val="●"/>
      <w:lvlJc w:val="left"/>
      <w:pPr>
        <w:ind w:left="5760" w:hanging="360"/>
      </w:pPr>
    </w:lvl>
    <w:lvl w:ilvl="8" w:tplc="F950024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939754031">
    <w:abstractNumId w:val="1"/>
    <w:lvlOverride w:ilvl="0">
      <w:startOverride w:val="1"/>
    </w:lvlOverride>
  </w:num>
  <w:num w:numId="2" w16cid:durableId="14846588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C7"/>
    <w:rsid w:val="00085861"/>
    <w:rsid w:val="002C71C7"/>
    <w:rsid w:val="00526831"/>
    <w:rsid w:val="007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41BD7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F686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F686A"/>
  </w:style>
  <w:style w:type="paragraph" w:styleId="ae">
    <w:name w:val="footer"/>
    <w:basedOn w:val="a"/>
    <w:link w:val="af"/>
    <w:uiPriority w:val="99"/>
    <w:unhideWhenUsed/>
    <w:rsid w:val="007F686A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F6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комплекта и порядок применения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2026-11-06T04:35:00Z</dcterms:modified>
</cp:coreProperties>
</file>