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40" w:before="1400"/>
        <w:ind w:firstLine="0"/>
        <w:jc w:val="center"/>
      </w:pPr>
      <w:r>
        <w:rPr>
          <w:rFonts w:ascii="Times New Roman" w:cs="Times New Roman" w:eastAsia="Times New Roman" w:hAnsi="Times New Roman"/>
          <w:b/>
          <w:bCs/>
          <w:i w:val="false"/>
          <w:iCs w:val="false"/>
          <w:sz w:val="32"/>
          <w:szCs w:val="32"/>
        </w:rPr>
        <w:t xml:space="preserve">РЕКВИЗИТНАЯ ОБВЯЗКА</w:t>
      </w:r>
    </w:p>
    <w:p>
      <w:pPr>
        <w:spacing w:after="600" w:line="276"/>
        <w:ind w:firstLine="0"/>
        <w:jc w:val="center"/>
      </w:pPr>
      <w:r>
        <w:rPr>
          <w:rFonts w:ascii="Times New Roman" w:cs="Times New Roman" w:eastAsia="Times New Roman" w:hAnsi="Times New Roman"/>
          <w:b/>
          <w:bCs/>
          <w:i w:val="false"/>
          <w:iCs w:val="false"/>
          <w:sz w:val="28"/>
          <w:szCs w:val="28"/>
        </w:rPr>
        <w:t xml:space="preserve">учебного плана на 2026/2027 учебный год</w:t>
      </w:r>
    </w:p>
    <w:p>
      <w:pPr>
        <w:spacing w:after="120" w:line="276"/>
        <w:ind w:firstLine="0"/>
        <w:jc w:val="center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sz w:val="24"/>
          <w:szCs w:val="24"/>
        </w:rPr>
        <w:t xml:space="preserve">Четыре шаблона, превращающие таблицу учебного плана</w:t>
      </w:r>
    </w:p>
    <w:p>
      <w:pPr>
        <w:spacing w:after="1000" w:line="276"/>
        <w:ind w:firstLine="0"/>
        <w:jc w:val="center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sz w:val="24"/>
          <w:szCs w:val="24"/>
        </w:rPr>
        <w:t xml:space="preserve">в утверждённый локальный нормативный акт</w:t>
      </w:r>
    </w:p>
    <w:p>
      <w:pPr>
        <w:spacing w:after="0" w:line="276"/>
        <w:ind w:firstLine="0"/>
        <w:jc w:val="center"/>
      </w:pPr>
      <w:r>
        <w:rPr>
          <w:rFonts w:ascii="Times New Roman" w:cs="Times New Roman" w:eastAsia="Times New Roman" w:hAnsi="Times New Roman"/>
          <w:b w:val="false"/>
          <w:bCs w:val="false"/>
          <w:i/>
          <w:iCs/>
          <w:sz w:val="24"/>
          <w:szCs w:val="24"/>
        </w:rPr>
        <w:t xml:space="preserve">Оформление по ГОСТ Р 7.0.97-2016</w:t>
      </w:r>
    </w:p>
    <w:p>
      <w:r>
        <w:br w:type="page"/>
      </w:r>
    </w:p>
    <w:p>
      <w:pPr>
        <w:spacing w:after="360"/>
        <w:ind w:firstLine="0"/>
        <w:jc w:val="center"/>
      </w:pPr>
      <w:r>
        <w:rPr>
          <w:rFonts w:ascii="Times New Roman" w:cs="Times New Roman" w:eastAsia="Times New Roman" w:hAnsi="Times New Roman"/>
          <w:b/>
          <w:bCs/>
          <w:i w:val="false"/>
          <w:iCs w:val="false"/>
          <w:sz w:val="28"/>
          <w:szCs w:val="28"/>
        </w:rPr>
        <w:t xml:space="preserve">СОДЕРЖАНИЕ</w:t>
      </w:r>
    </w:p>
    <w:p>
      <w:pPr>
        <w:tabs>
          <w:tab w:val="right" w:pos="9026" w:leader="dot"/>
        </w:tabs>
        <w:spacing w:after="80" w:line="276"/>
        <w:ind w:firstLine="0"/>
        <w:jc w:val="left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1. Порядок утверждения учебного плана</w:t>
      </w:r>
      <w:r>
        <w:rPr>
          <w:rFonts w:ascii="Times New Roman" w:cs="Times New Roman" w:eastAsia="Times New Roman" w:hAnsi="Times New Roman"/>
          <w:sz w:val="24"/>
          <w:szCs w:val="24"/>
        </w:rPr>
        <w:t xml:space="preserve">	3</w:t>
      </w:r>
    </w:p>
    <w:p>
      <w:pPr>
        <w:tabs>
          <w:tab w:val="right" w:pos="9026" w:leader="dot"/>
        </w:tabs>
        <w:spacing w:after="80" w:line="276"/>
        <w:ind w:firstLine="0"/>
        <w:jc w:val="left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2. Шаблон 1. Приказ об утверждении учебного плана</w:t>
      </w:r>
      <w:r>
        <w:rPr>
          <w:rFonts w:ascii="Times New Roman" w:cs="Times New Roman" w:eastAsia="Times New Roman" w:hAnsi="Times New Roman"/>
          <w:sz w:val="24"/>
          <w:szCs w:val="24"/>
        </w:rPr>
        <w:t xml:space="preserve">	4</w:t>
      </w:r>
    </w:p>
    <w:p>
      <w:pPr>
        <w:tabs>
          <w:tab w:val="right" w:pos="9026" w:leader="dot"/>
        </w:tabs>
        <w:spacing w:after="80" w:line="276"/>
        <w:ind w:firstLine="0"/>
        <w:jc w:val="left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3. Шаблон 2. Выписка из протокола педагогического совета</w:t>
      </w:r>
      <w:r>
        <w:rPr>
          <w:rFonts w:ascii="Times New Roman" w:cs="Times New Roman" w:eastAsia="Times New Roman" w:hAnsi="Times New Roman"/>
          <w:sz w:val="24"/>
          <w:szCs w:val="24"/>
        </w:rPr>
        <w:t xml:space="preserve">	6</w:t>
      </w:r>
    </w:p>
    <w:p>
      <w:pPr>
        <w:tabs>
          <w:tab w:val="right" w:pos="9026" w:leader="dot"/>
        </w:tabs>
        <w:spacing w:after="80" w:line="276"/>
        <w:ind w:firstLine="0"/>
        <w:jc w:val="left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4. Шаблон 3. Лист учёта мнения советов обучающихся и родителей</w:t>
      </w:r>
      <w:r>
        <w:rPr>
          <w:rFonts w:ascii="Times New Roman" w:cs="Times New Roman" w:eastAsia="Times New Roman" w:hAnsi="Times New Roman"/>
          <w:sz w:val="24"/>
          <w:szCs w:val="24"/>
        </w:rPr>
        <w:t xml:space="preserve">	8</w:t>
      </w:r>
    </w:p>
    <w:p>
      <w:pPr>
        <w:tabs>
          <w:tab w:val="right" w:pos="9026" w:leader="dot"/>
        </w:tabs>
        <w:spacing w:after="80" w:line="276"/>
        <w:ind w:firstLine="0"/>
        <w:jc w:val="left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5. Шаблон 4. Лист корректировки учебного плана</w:t>
      </w:r>
      <w:r>
        <w:rPr>
          <w:rFonts w:ascii="Times New Roman" w:cs="Times New Roman" w:eastAsia="Times New Roman" w:hAnsi="Times New Roman"/>
          <w:sz w:val="24"/>
          <w:szCs w:val="24"/>
        </w:rPr>
        <w:t xml:space="preserve">	9</w:t>
      </w:r>
    </w:p>
    <w:p>
      <w:pPr>
        <w:tabs>
          <w:tab w:val="right" w:pos="9026" w:leader="dot"/>
        </w:tabs>
        <w:spacing w:after="80" w:line="276"/>
        <w:ind w:firstLine="0"/>
        <w:jc w:val="left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6. Гриф утверждения на самом учебном плане</w:t>
      </w:r>
      <w:r>
        <w:rPr>
          <w:rFonts w:ascii="Times New Roman" w:cs="Times New Roman" w:eastAsia="Times New Roman" w:hAnsi="Times New Roman"/>
          <w:sz w:val="24"/>
          <w:szCs w:val="24"/>
        </w:rPr>
        <w:t xml:space="preserve">	10</w:t>
      </w:r>
    </w:p>
    <w:p>
      <w:pPr>
        <w:pStyle w:val="Heading1"/>
        <w:pageBreakBefore/>
        <w:spacing w:after="240" w:before="0" w:line="276"/>
        <w:ind w:firstLine="0"/>
        <w:jc w:val="left"/>
      </w:pPr>
      <w:r>
        <w:rPr>
          <w:rFonts w:ascii="Times New Roman" w:cs="Times New Roman" w:eastAsia="Times New Roman" w:hAnsi="Times New Roman"/>
          <w:b/>
          <w:bCs/>
          <w:color w:val="000000"/>
          <w:sz w:val="28"/>
          <w:szCs w:val="28"/>
        </w:rPr>
        <w:t xml:space="preserve">1. Порядок утверждения учебного плана</w:t>
      </w:r>
    </w:p>
    <w:p>
      <w:pPr>
        <w:spacing w:after="120" w:line="276"/>
        <w:ind w:firstLine="709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sz w:val="24"/>
          <w:szCs w:val="24"/>
        </w:rPr>
        <w:t xml:space="preserve">Учебный план — часть основной образовательной программы, а образовательная программа принимается организацией самостоятельно (часть 5 статьи 12 Федерального закона от 29.12.2012 № 273-ФЗ). Порядок разработки и утверждения локальных нормативных актов установлен статьёй 30 того же закона: при принятии актов, затрагивающих права обучающихся и родителей, учитывается мнение советов обучающихся и советов родителей.</w:t>
      </w:r>
    </w:p>
    <w:p>
      <w:pPr>
        <w:spacing w:after="120" w:line="276"/>
        <w:ind w:firstLine="709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sz w:val="24"/>
          <w:szCs w:val="24"/>
        </w:rPr>
        <w:t xml:space="preserve">Отсюда обязательная последовательность действий.</w:t>
      </w:r>
    </w:p>
    <w:p>
      <w:pPr>
        <w:spacing w:after="80" w:line="276"/>
        <w:ind w:left="709" w:hanging="283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 Шаг 1. Проект учебного плана выносится на рассмотрение коллегиального органа — как правило, педагогического совета. Результат фиксируется протоколом.</w:t>
      </w:r>
    </w:p>
    <w:p>
      <w:pPr>
        <w:spacing w:after="80" w:line="276"/>
        <w:ind w:left="709" w:hanging="283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 Шаг 2. Запрашивается и учитывается мнение совета обучающихся и совета родителей (законных представителей) несовершеннолетних обучающихся. Результат фиксируется листом учёта мнения либо выпиской из протокола соответствующего совета.</w:t>
      </w:r>
    </w:p>
    <w:p>
      <w:pPr>
        <w:spacing w:after="80" w:line="276"/>
        <w:ind w:left="709" w:hanging="283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 Шаг 3. Учебный план утверждается приказом руководителя организации.</w:t>
      </w:r>
    </w:p>
    <w:p>
      <w:pPr>
        <w:spacing w:after="80" w:line="276"/>
        <w:ind w:left="709" w:hanging="283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 Шаг 4. Утверждённый учебный план размещается на официальном сайте в подразделе «Образование» в составе образовательной программы.</w:t>
      </w:r>
    </w:p>
    <w:p>
      <w:pPr>
        <w:spacing w:after="120" w:line="276"/>
        <w:ind w:firstLine="709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sz w:val="24"/>
          <w:szCs w:val="24"/>
        </w:rPr>
        <w:t xml:space="preserve">Типичная ошибка: приказ издаётся раньше, чем получено мнение советов, либо мнение вообще не запрашивается. Даты в документах должны идти в приведённом выше порядке: протокол педсовета — лист учёта мнения — приказ.</w:t>
      </w:r>
    </w:p>
    <w:p>
      <w:pPr>
        <w:spacing w:after="120" w:line="276"/>
        <w:ind w:firstLine="709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sz w:val="24"/>
          <w:szCs w:val="24"/>
        </w:rPr>
        <w:t xml:space="preserve">Вторая типичная ошибка: на самом учебном плане нет ни грифа утверждения, ни отметки о рассмотрении. Документ без реквизитов не является локальным нормативным актом, даже если содержательно безупречен.</w:t>
      </w:r>
    </w:p>
    <w:p>
      <w:pPr>
        <w:spacing w:after="120" w:line="276"/>
        <w:ind w:firstLine="709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sz w:val="24"/>
          <w:szCs w:val="24"/>
        </w:rPr>
        <w:t xml:space="preserve">Изменения в утверждённый учебный план вносятся приказом с той же процедурой. Рекомендуется вести лист корректировки (шаблон 4) — он позволяет не переиздавать документ целиком и показывает историю изменений при проверке.</w:t>
      </w:r>
    </w:p>
    <w:p>
      <w:pPr>
        <w:pStyle w:val="Heading2"/>
        <w:spacing w:after="120" w:before="240" w:line="276"/>
        <w:ind w:firstLine="0"/>
        <w:jc w:val="left"/>
      </w:pPr>
      <w:r>
        <w:rPr>
          <w:rFonts w:ascii="Times New Roman" w:cs="Times New Roman" w:eastAsia="Times New Roman" w:hAnsi="Times New Roman"/>
          <w:b/>
          <w:bCs/>
          <w:color w:val="000000"/>
          <w:sz w:val="26"/>
          <w:szCs w:val="26"/>
        </w:rPr>
        <w:t xml:space="preserve">1.1. Что должно быть на титульном листе учебного плана</w:t>
      </w:r>
    </w:p>
    <w:p>
      <w:pPr>
        <w:spacing w:after="80" w:line="276"/>
        <w:ind w:left="709" w:hanging="283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 Полное наименование образовательной организации согласно уставу.</w:t>
      </w:r>
    </w:p>
    <w:p>
      <w:pPr>
        <w:spacing w:after="80" w:line="276"/>
        <w:ind w:left="709" w:hanging="283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 Гриф утверждения: «УТВЕРЖДЕН приказом от ____ № ____» либо «УТВЕРЖДАЮ», должность, подпись, расшифровка, дата.</w:t>
      </w:r>
    </w:p>
    <w:p>
      <w:pPr>
        <w:spacing w:after="80" w:line="276"/>
        <w:ind w:left="709" w:hanging="283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 Отметка о рассмотрении: «РАССМОТРЕН на заседании педагогического совета, протокол от ____ № ____».</w:t>
      </w:r>
    </w:p>
    <w:p>
      <w:pPr>
        <w:spacing w:after="80" w:line="276"/>
        <w:ind w:left="709" w:hanging="283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 Отметка об учёте мнения: «С учётом мнения совета обучающихся (протокол от ____ № ____) и совета родителей (протокол от ____ № ____)».</w:t>
      </w:r>
    </w:p>
    <w:p>
      <w:pPr>
        <w:spacing w:after="80" w:line="276"/>
        <w:ind w:left="709" w:hanging="283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 Наименование документа с указанием уровня образования и учебного года.</w:t>
      </w:r>
    </w:p>
    <w:p>
      <w:pPr>
        <w:spacing w:after="80" w:line="276"/>
        <w:ind w:left="709" w:hanging="283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 Место и год составления.</w:t>
      </w:r>
    </w:p>
    <w:p>
      <w:pPr>
        <w:pStyle w:val="Heading1"/>
        <w:pageBreakBefore/>
        <w:spacing w:after="240" w:before="0" w:line="276"/>
        <w:ind w:firstLine="0"/>
        <w:jc w:val="left"/>
      </w:pPr>
      <w:r>
        <w:rPr>
          <w:rFonts w:ascii="Times New Roman" w:cs="Times New Roman" w:eastAsia="Times New Roman" w:hAnsi="Times New Roman"/>
          <w:b/>
          <w:bCs/>
          <w:color w:val="000000"/>
          <w:sz w:val="28"/>
          <w:szCs w:val="28"/>
        </w:rPr>
        <w:t xml:space="preserve">2. Шаблон 1. Приказ об утверждении учебного плана</w:t>
      </w:r>
    </w:p>
    <w:p>
      <w:pPr>
        <w:spacing w:after="160" w:line="276"/>
        <w:ind w:left="0" w:firstLine="0"/>
        <w:jc w:val="left"/>
      </w:pPr>
      <w:r>
        <w:rPr>
          <w:rFonts w:ascii="Times New Roman" w:cs="Times New Roman" w:eastAsia="Times New Roman" w:hAnsi="Times New Roman"/>
          <w:b w:val="false"/>
          <w:bCs w:val="false"/>
          <w:i/>
          <w:iCs/>
          <w:sz w:val="20"/>
          <w:szCs w:val="20"/>
        </w:rPr>
        <w:t xml:space="preserve">Ниже приведён текст приказа. Поля, заполняемые организацией, обозначены подчёркиванием.</w:t>
      </w:r>
    </w:p>
    <w:p>
      <w:pPr>
        <w:spacing w:after="60" w:line="276"/>
        <w:ind w:firstLine="0"/>
        <w:jc w:val="center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sz w:val="24"/>
          <w:szCs w:val="24"/>
        </w:rPr>
        <w:t xml:space="preserve">__________________________________________________</w:t>
      </w:r>
    </w:p>
    <w:p>
      <w:pPr>
        <w:spacing w:after="300" w:line="276"/>
        <w:ind w:firstLine="0"/>
        <w:jc w:val="center"/>
      </w:pPr>
      <w:r>
        <w:rPr>
          <w:rFonts w:ascii="Times New Roman" w:cs="Times New Roman" w:eastAsia="Times New Roman" w:hAnsi="Times New Roman"/>
          <w:b w:val="false"/>
          <w:bCs w:val="false"/>
          <w:i/>
          <w:iCs/>
          <w:sz w:val="20"/>
          <w:szCs w:val="20"/>
        </w:rPr>
        <w:t xml:space="preserve">(полное наименование образовательной организации)</w:t>
      </w:r>
    </w:p>
    <w:p>
      <w:pPr>
        <w:spacing w:after="240" w:line="276"/>
        <w:ind w:firstLine="0"/>
        <w:jc w:val="center"/>
      </w:pPr>
      <w:r>
        <w:rPr>
          <w:rFonts w:ascii="Times New Roman" w:cs="Times New Roman" w:eastAsia="Times New Roman" w:hAnsi="Times New Roman"/>
          <w:b/>
          <w:bCs/>
          <w:i w:val="false"/>
          <w:iCs w:val="false"/>
          <w:sz w:val="28"/>
          <w:szCs w:val="28"/>
        </w:rPr>
        <w:t xml:space="preserve">ПРИКАЗ</w:t>
      </w:r>
    </w:p>
    <w:p>
      <w:pPr>
        <w:tabs>
          <w:tab w:val="right" w:pos="9026"/>
        </w:tabs>
        <w:spacing w:after="300" w:line="276"/>
        <w:ind w:firstLine="0"/>
        <w:jc w:val="left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sz w:val="24"/>
          <w:szCs w:val="24"/>
        </w:rPr>
        <w:t xml:space="preserve">«____» __________ 2026 г.</w:t>
      </w: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sz w:val="24"/>
          <w:szCs w:val="24"/>
        </w:rPr>
        <w:t xml:space="preserve">	№ ________</w:t>
      </w:r>
    </w:p>
    <w:p>
      <w:pPr>
        <w:spacing w:after="60" w:line="276"/>
        <w:ind w:firstLine="0"/>
        <w:jc w:val="center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sz w:val="24"/>
          <w:szCs w:val="24"/>
        </w:rPr>
        <w:t xml:space="preserve">__________________________</w:t>
      </w:r>
    </w:p>
    <w:p>
      <w:pPr>
        <w:spacing w:after="300" w:line="276"/>
        <w:ind w:firstLine="0"/>
        <w:jc w:val="center"/>
      </w:pPr>
      <w:r>
        <w:rPr>
          <w:rFonts w:ascii="Times New Roman" w:cs="Times New Roman" w:eastAsia="Times New Roman" w:hAnsi="Times New Roman"/>
          <w:b w:val="false"/>
          <w:bCs w:val="false"/>
          <w:i/>
          <w:iCs/>
          <w:sz w:val="20"/>
          <w:szCs w:val="20"/>
        </w:rPr>
        <w:t xml:space="preserve">(место издания)</w:t>
      </w:r>
    </w:p>
    <w:p>
      <w:pPr>
        <w:spacing w:after="300" w:line="276"/>
        <w:ind w:firstLine="0"/>
        <w:jc w:val="left"/>
      </w:pPr>
      <w:r>
        <w:rPr>
          <w:rFonts w:ascii="Times New Roman" w:cs="Times New Roman" w:eastAsia="Times New Roman" w:hAnsi="Times New Roman"/>
          <w:b/>
          <w:bCs/>
          <w:i w:val="false"/>
          <w:iCs w:val="false"/>
          <w:sz w:val="24"/>
          <w:szCs w:val="24"/>
        </w:rPr>
        <w:t xml:space="preserve">Об утверждении учебных планов начального общего, основного общего и среднего общего образования на 2026/2027 учебный год</w:t>
      </w:r>
    </w:p>
    <w:p>
      <w:pPr>
        <w:spacing w:after="120" w:line="276"/>
        <w:ind w:firstLine="709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sz w:val="24"/>
          <w:szCs w:val="24"/>
        </w:rPr>
        <w:t xml:space="preserve">В соответствии с частью 5 статьи 12, пунктом 6 части 3 статьи 28 и статьёй 30 Федерального закона от 29.12.2012 № 273-ФЗ «Об образовании в Российской Федерации», федеральными государственными образовательными стандартами начального общего, основного общего и среднего общего образования (приказы Министерства просвещения Российской Федерации от 31.05.2021 № 286 и № 287, приказ Министерства образования и науки Российской Федерации от 17.05.2012 № 413), федеральными образовательными программами начального общего, основного общего и среднего общего образования (приказы Министерства просвещения Российской Федерации от 18.05.2023 № 372, № 370 и № 371 с изменениями, внесёнными приказами от 09.10.2024 № 704, от 08.10.2025 № 729 и от 10.11.2025 № 808), санитарными правилами СП 2.4.2.4283-26, утверждёнными постановлением Главного государственного санитарного врача Российской Федерации от 02.06.2026 № 19, и санитарными правилами и нормами СанПиН 1.2.3685-21, утверждёнными постановлением Главного государственного санитарного врача Российской Федерации от 28.01.2021 № 2, с учётом решения педагогического совета (протокол от «____» __________ 2026 г. № ____), мнения совета обучающихся (протокол от «____» __________ 2026 г. № ____) и совета родителей (законных представителей) несовершеннолетних обучающихся (протокол от «____» __________ 2026 г. № ____)</w:t>
      </w:r>
    </w:p>
    <w:p>
      <w:pPr>
        <w:spacing w:after="200" w:line="276"/>
        <w:ind w:firstLine="0"/>
        <w:jc w:val="left"/>
      </w:pPr>
      <w:r>
        <w:rPr>
          <w:rFonts w:ascii="Times New Roman" w:cs="Times New Roman" w:eastAsia="Times New Roman" w:hAnsi="Times New Roman"/>
          <w:b/>
          <w:bCs/>
          <w:i w:val="false"/>
          <w:iCs w:val="false"/>
          <w:sz w:val="24"/>
          <w:szCs w:val="24"/>
        </w:rPr>
        <w:t xml:space="preserve">ПРИКАЗЫВАЮ:</w:t>
      </w:r>
    </w:p>
    <w:p>
      <w:pPr>
        <w:spacing w:after="120" w:line="276"/>
        <w:ind w:firstLine="709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sz w:val="24"/>
          <w:szCs w:val="24"/>
        </w:rPr>
        <w:t xml:space="preserve">1. Утвердить и ввести в действие с 01.09.2026 учебный план начального общего образования на 2026/2027 учебный год (приложение № 1).</w:t>
      </w:r>
    </w:p>
    <w:p>
      <w:pPr>
        <w:spacing w:after="120" w:line="276"/>
        <w:ind w:firstLine="709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sz w:val="24"/>
          <w:szCs w:val="24"/>
        </w:rPr>
        <w:t xml:space="preserve">2. Утвердить и ввести в действие с 01.09.2026 учебный план основного общего образования на 2026/2027 учебный год для обучающихся, начавших освоение образовательной программы основного общего образования до 01.09.2026 (приложение № 2).</w:t>
      </w:r>
    </w:p>
    <w:p>
      <w:pPr>
        <w:spacing w:after="120" w:line="276"/>
        <w:ind w:firstLine="709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sz w:val="24"/>
          <w:szCs w:val="24"/>
        </w:rPr>
        <w:t xml:space="preserve">3. Утвердить и ввести в действие с 01.09.2026 учебный план основного общего образования на 2026/2027 учебный год для обучающихся, начинающих освоение образовательной программы основного общего образования с 01.09.2026 (приложение № 3).</w:t>
      </w:r>
    </w:p>
    <w:p>
      <w:pPr>
        <w:spacing w:after="120" w:line="276"/>
        <w:ind w:firstLine="709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sz w:val="24"/>
          <w:szCs w:val="24"/>
        </w:rPr>
        <w:t xml:space="preserve">4. Утвердить и ввести в действие с 01.09.2026 учебный план среднего общего образования на 2026/2027 учебный год для обучающихся 11 классов, начавших освоение образовательной программы среднего общего образования до 01.09.2026 (приложение № 4).</w:t>
      </w:r>
    </w:p>
    <w:p>
      <w:pPr>
        <w:spacing w:after="120" w:line="276"/>
        <w:ind w:firstLine="709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sz w:val="24"/>
          <w:szCs w:val="24"/>
        </w:rPr>
        <w:t xml:space="preserve">5. Утвердить и ввести в действие с 01.09.2026 учебный план среднего общего образования на 2026/2027 учебный год для обучающихся 10 классов, начинающих освоение образовательной программы среднего общего образования с 01.09.2026 (приложение № 5).</w:t>
      </w:r>
    </w:p>
    <w:p>
      <w:pPr>
        <w:spacing w:after="120" w:line="276"/>
        <w:ind w:firstLine="709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sz w:val="24"/>
          <w:szCs w:val="24"/>
        </w:rPr>
        <w:t xml:space="preserve">6. Заместителю директора по учебно-воспитательной работе ______________________:</w:t>
      </w:r>
    </w:p>
    <w:p>
      <w:pPr>
        <w:spacing w:after="80" w:line="276"/>
        <w:ind w:left="709" w:hanging="283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 обеспечить реализацию учебных планов в полном объёме;</w:t>
      </w:r>
    </w:p>
    <w:p>
      <w:pPr>
        <w:spacing w:after="80" w:line="276"/>
        <w:ind w:left="709" w:hanging="283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 в срок до «____» __________ 2026 г. привести в соответствие с утверждёнными учебными планами рабочие программы учебных предметов, учебных курсов и учебных модулей;</w:t>
      </w:r>
    </w:p>
    <w:p>
      <w:pPr>
        <w:spacing w:after="80" w:line="276"/>
        <w:ind w:left="709" w:hanging="283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 в срок до «____» __________ 2026 г. сформировать расписание учебных занятий с соблюдением требований СП 2.4.2.4283-26 и СанПиН 1.2.3685-21.</w:t>
      </w:r>
    </w:p>
    <w:p>
      <w:pPr>
        <w:spacing w:after="120" w:line="276"/>
        <w:ind w:firstLine="709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sz w:val="24"/>
          <w:szCs w:val="24"/>
        </w:rPr>
        <w:t xml:space="preserve">7. Ответственному за ведение официального сайта ______________________ разместить утверждённые учебные планы в подразделе «Образование» официального сайта организации в срок до «____» __________ 2026 г.</w:t>
      </w:r>
    </w:p>
    <w:p>
      <w:pPr>
        <w:spacing w:after="120" w:line="276"/>
        <w:ind w:firstLine="709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sz w:val="24"/>
          <w:szCs w:val="24"/>
        </w:rPr>
        <w:t xml:space="preserve">8. Контроль исполнения настоящего приказа оставляю за собой.</w:t>
      </w:r>
    </w:p>
    <w:p>
      <w:pPr>
        <w:tabs>
          <w:tab w:val="right" w:pos="9026"/>
        </w:tabs>
        <w:spacing w:after="200" w:before="400" w:line="276"/>
        <w:ind w:firstLine="0"/>
        <w:jc w:val="left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sz w:val="24"/>
          <w:szCs w:val="24"/>
        </w:rPr>
        <w:t xml:space="preserve">Директор</w:t>
      </w: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sz w:val="24"/>
          <w:szCs w:val="24"/>
        </w:rPr>
        <w:t xml:space="preserve">	__________________ / ______________________</w:t>
      </w:r>
    </w:p>
    <w:p>
      <w:pPr>
        <w:spacing w:after="160" w:line="276"/>
        <w:ind w:left="0" w:firstLine="0"/>
        <w:jc w:val="left"/>
      </w:pPr>
      <w:r>
        <w:rPr>
          <w:rFonts w:ascii="Times New Roman" w:cs="Times New Roman" w:eastAsia="Times New Roman" w:hAnsi="Times New Roman"/>
          <w:b w:val="false"/>
          <w:bCs w:val="false"/>
          <w:i/>
          <w:iCs/>
          <w:sz w:val="20"/>
          <w:szCs w:val="20"/>
        </w:rPr>
        <w:t xml:space="preserve">С приказом ознакомлены: ______________________ / ______________________ / дата</w:t>
      </w:r>
    </w:p>
    <w:p>
      <w:pPr>
        <w:pStyle w:val="Heading1"/>
        <w:pageBreakBefore/>
        <w:spacing w:after="240" w:before="0" w:line="276"/>
        <w:ind w:firstLine="0"/>
        <w:jc w:val="left"/>
      </w:pPr>
      <w:r>
        <w:rPr>
          <w:rFonts w:ascii="Times New Roman" w:cs="Times New Roman" w:eastAsia="Times New Roman" w:hAnsi="Times New Roman"/>
          <w:b/>
          <w:bCs/>
          <w:color w:val="000000"/>
          <w:sz w:val="28"/>
          <w:szCs w:val="28"/>
        </w:rPr>
        <w:t xml:space="preserve">3. Шаблон 2. Выписка из протокола педагогического совета</w:t>
      </w:r>
    </w:p>
    <w:p>
      <w:pPr>
        <w:spacing w:after="60" w:line="276"/>
        <w:ind w:firstLine="0"/>
        <w:jc w:val="center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sz w:val="24"/>
          <w:szCs w:val="24"/>
        </w:rPr>
        <w:t xml:space="preserve">__________________________________________________</w:t>
      </w:r>
    </w:p>
    <w:p>
      <w:pPr>
        <w:spacing w:after="300" w:line="276"/>
        <w:ind w:firstLine="0"/>
        <w:jc w:val="center"/>
      </w:pPr>
      <w:r>
        <w:rPr>
          <w:rFonts w:ascii="Times New Roman" w:cs="Times New Roman" w:eastAsia="Times New Roman" w:hAnsi="Times New Roman"/>
          <w:b w:val="false"/>
          <w:bCs w:val="false"/>
          <w:i/>
          <w:iCs/>
          <w:sz w:val="20"/>
          <w:szCs w:val="20"/>
        </w:rPr>
        <w:t xml:space="preserve">(полное наименование образовательной организации)</w:t>
      </w:r>
    </w:p>
    <w:p>
      <w:pPr>
        <w:spacing w:after="120" w:line="276"/>
        <w:ind w:firstLine="0"/>
        <w:jc w:val="center"/>
      </w:pPr>
      <w:r>
        <w:rPr>
          <w:rFonts w:ascii="Times New Roman" w:cs="Times New Roman" w:eastAsia="Times New Roman" w:hAnsi="Times New Roman"/>
          <w:b/>
          <w:bCs/>
          <w:i w:val="false"/>
          <w:iCs w:val="false"/>
          <w:sz w:val="28"/>
          <w:szCs w:val="28"/>
        </w:rPr>
        <w:t xml:space="preserve">ВЫПИСКА ИЗ ПРОТОКОЛА</w:t>
      </w:r>
    </w:p>
    <w:p>
      <w:pPr>
        <w:spacing w:after="240" w:line="276"/>
        <w:ind w:firstLine="0"/>
        <w:jc w:val="center"/>
      </w:pPr>
      <w:r>
        <w:rPr>
          <w:rFonts w:ascii="Times New Roman" w:cs="Times New Roman" w:eastAsia="Times New Roman" w:hAnsi="Times New Roman"/>
          <w:b/>
          <w:bCs/>
          <w:i w:val="false"/>
          <w:iCs w:val="false"/>
          <w:sz w:val="24"/>
          <w:szCs w:val="24"/>
        </w:rPr>
        <w:t xml:space="preserve">заседания педагогического совета</w:t>
      </w:r>
    </w:p>
    <w:p>
      <w:pPr>
        <w:tabs>
          <w:tab w:val="right" w:pos="9026"/>
        </w:tabs>
        <w:spacing w:after="240" w:line="276"/>
        <w:ind w:firstLine="0"/>
        <w:jc w:val="left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sz w:val="24"/>
          <w:szCs w:val="24"/>
        </w:rPr>
        <w:t xml:space="preserve">«____» __________ 2026 г.</w:t>
      </w: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sz w:val="24"/>
          <w:szCs w:val="24"/>
        </w:rPr>
        <w:t xml:space="preserve">	№ ________</w:t>
      </w:r>
    </w:p>
    <w:p>
      <w:pPr>
        <w:spacing w:after="120" w:line="276"/>
        <w:ind w:firstLine="0"/>
        <w:jc w:val="left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sz w:val="24"/>
          <w:szCs w:val="24"/>
        </w:rPr>
        <w:t xml:space="preserve">Председатель — ______________________</w:t>
      </w:r>
    </w:p>
    <w:p>
      <w:pPr>
        <w:spacing w:after="120" w:line="276"/>
        <w:ind w:firstLine="0"/>
        <w:jc w:val="left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sz w:val="24"/>
          <w:szCs w:val="24"/>
        </w:rPr>
        <w:t xml:space="preserve">Секретарь — ______________________</w:t>
      </w:r>
    </w:p>
    <w:p>
      <w:pPr>
        <w:spacing w:after="120" w:line="276"/>
        <w:ind w:firstLine="0"/>
        <w:jc w:val="left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sz w:val="24"/>
          <w:szCs w:val="24"/>
        </w:rPr>
        <w:t xml:space="preserve">Присутствовали: ______ человек из ______ членов педагогического совета.</w:t>
      </w:r>
    </w:p>
    <w:p>
      <w:pPr>
        <w:spacing w:after="160" w:line="276"/>
        <w:ind w:left="0" w:firstLine="0"/>
        <w:jc w:val="left"/>
      </w:pPr>
      <w:r>
        <w:rPr>
          <w:rFonts w:ascii="Times New Roman" w:cs="Times New Roman" w:eastAsia="Times New Roman" w:hAnsi="Times New Roman"/>
          <w:b w:val="false"/>
          <w:bCs w:val="false"/>
          <w:i/>
          <w:iCs/>
          <w:sz w:val="20"/>
          <w:szCs w:val="20"/>
        </w:rPr>
        <w:t xml:space="preserve">Кворум имеется, если присутствует более половины членов. Численность указывается обязательно — при проверке отсутствие сведений о кворуме делает решение оспоримым.</w:t>
      </w:r>
    </w:p>
    <w:p>
      <w:pPr>
        <w:spacing w:after="160" w:line="276"/>
        <w:ind w:firstLine="0"/>
        <w:jc w:val="left"/>
      </w:pPr>
      <w:r>
        <w:rPr>
          <w:rFonts w:ascii="Times New Roman" w:cs="Times New Roman" w:eastAsia="Times New Roman" w:hAnsi="Times New Roman"/>
          <w:b/>
          <w:bCs/>
          <w:i w:val="false"/>
          <w:iCs w:val="false"/>
          <w:sz w:val="24"/>
          <w:szCs w:val="24"/>
        </w:rPr>
        <w:t xml:space="preserve">ПОВЕСТКА ДНЯ:</w:t>
      </w:r>
    </w:p>
    <w:p>
      <w:pPr>
        <w:spacing w:after="120" w:line="276"/>
        <w:ind w:firstLine="709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sz w:val="24"/>
          <w:szCs w:val="24"/>
        </w:rPr>
        <w:t xml:space="preserve">О рассмотрении учебных планов начального общего, основного общего и среднего общего образования на 2026/2027 учебный год.</w:t>
      </w:r>
    </w:p>
    <w:p>
      <w:pPr>
        <w:spacing w:after="160" w:line="276"/>
        <w:ind w:firstLine="0"/>
        <w:jc w:val="left"/>
      </w:pPr>
      <w:r>
        <w:rPr>
          <w:rFonts w:ascii="Times New Roman" w:cs="Times New Roman" w:eastAsia="Times New Roman" w:hAnsi="Times New Roman"/>
          <w:b/>
          <w:bCs/>
          <w:i w:val="false"/>
          <w:iCs w:val="false"/>
          <w:sz w:val="24"/>
          <w:szCs w:val="24"/>
        </w:rPr>
        <w:t xml:space="preserve">СЛУШАЛИ:</w:t>
      </w:r>
    </w:p>
    <w:p>
      <w:pPr>
        <w:spacing w:after="120" w:line="276"/>
        <w:ind w:firstLine="709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sz w:val="24"/>
          <w:szCs w:val="24"/>
        </w:rPr>
        <w:t xml:space="preserve">______________________, заместителя директора по учебно-воспитательной работе, — о проектах учебных планов на 2026/2027 учебный год. Докладчик сообщил, что проекты разработаны в соответствии с федеральными государственными образовательными стандартами и федеральными образовательными программами начального общего, основного общего и среднего общего образования с учётом изменений, внесённых приказами Министерства просвещения Российской Федерации от 08.10.2025 № 729 и от 10.11.2025 № 808, и с соблюдением требований санитарных правил СП 2.4.2.4283-26.</w:t>
      </w:r>
    </w:p>
    <w:p>
      <w:pPr>
        <w:spacing w:after="120" w:line="276"/>
        <w:ind w:firstLine="709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sz w:val="24"/>
          <w:szCs w:val="24"/>
        </w:rPr>
        <w:t xml:space="preserve">Докладчик обратил внимание на решения, принятые в проектах: выбранные варианты федеральных учебных планов; распределение часов части, формируемой участниками образовательных отношений; порядок реализации учебного предмета «Духовно-нравственная культура России» в 5 классе; сохранение в 2026/2027 учебном году трёх часов иностранного языка в 6 и 7 классах; объём обществознания в 10 и 11 классах; профили обучения на уровне среднего общего образования и перечень учебных предметов, изучаемых на углублённом уровне.</w:t>
      </w:r>
    </w:p>
    <w:p>
      <w:pPr>
        <w:spacing w:after="160" w:line="276"/>
        <w:ind w:firstLine="0"/>
        <w:jc w:val="left"/>
      </w:pPr>
      <w:r>
        <w:rPr>
          <w:rFonts w:ascii="Times New Roman" w:cs="Times New Roman" w:eastAsia="Times New Roman" w:hAnsi="Times New Roman"/>
          <w:b/>
          <w:bCs/>
          <w:i w:val="false"/>
          <w:iCs w:val="false"/>
          <w:sz w:val="24"/>
          <w:szCs w:val="24"/>
        </w:rPr>
        <w:t xml:space="preserve">ВЫСТУПИЛИ:</w:t>
      </w:r>
    </w:p>
    <w:p>
      <w:pPr>
        <w:spacing w:after="120" w:line="276"/>
        <w:ind w:firstLine="709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sz w:val="24"/>
          <w:szCs w:val="24"/>
        </w:rPr>
        <w:t xml:space="preserve">______________________ — ______________________________________________________</w:t>
      </w:r>
    </w:p>
    <w:p>
      <w:pPr>
        <w:spacing w:after="120" w:line="276"/>
        <w:ind w:firstLine="709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sz w:val="24"/>
          <w:szCs w:val="24"/>
        </w:rPr>
        <w:t xml:space="preserve">______________________ — ______________________________________________________</w:t>
      </w:r>
    </w:p>
    <w:p>
      <w:pPr>
        <w:spacing w:after="160" w:line="276"/>
        <w:ind w:firstLine="0"/>
        <w:jc w:val="left"/>
      </w:pPr>
      <w:r>
        <w:rPr>
          <w:rFonts w:ascii="Times New Roman" w:cs="Times New Roman" w:eastAsia="Times New Roman" w:hAnsi="Times New Roman"/>
          <w:b/>
          <w:bCs/>
          <w:i w:val="false"/>
          <w:iCs w:val="false"/>
          <w:sz w:val="24"/>
          <w:szCs w:val="24"/>
        </w:rPr>
        <w:t xml:space="preserve">РЕШИЛИ:</w:t>
      </w:r>
    </w:p>
    <w:p>
      <w:pPr>
        <w:spacing w:after="120" w:line="276"/>
        <w:ind w:firstLine="709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sz w:val="24"/>
          <w:szCs w:val="24"/>
        </w:rPr>
        <w:t xml:space="preserve">1. Рекомендовать к утверждению учебный план начального общего образования на 2026/2027 учебный год.</w:t>
      </w:r>
    </w:p>
    <w:p>
      <w:pPr>
        <w:spacing w:after="120" w:line="276"/>
        <w:ind w:firstLine="709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sz w:val="24"/>
          <w:szCs w:val="24"/>
        </w:rPr>
        <w:t xml:space="preserve">2. Рекомендовать к утверждению учебные планы основного общего образования на 2026/2027 учебный год для обучающихся, начавших освоение образовательной программы до 01.09.2026, и для обучающихся, начинающих освоение с 01.09.2026.</w:t>
      </w:r>
    </w:p>
    <w:p>
      <w:pPr>
        <w:spacing w:after="120" w:line="276"/>
        <w:ind w:firstLine="709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sz w:val="24"/>
          <w:szCs w:val="24"/>
        </w:rPr>
        <w:t xml:space="preserve">3. Рекомендовать к утверждению учебные планы среднего общего образования на 2026/2027 учебный год для 10 и 11 классов.</w:t>
      </w:r>
    </w:p>
    <w:p>
      <w:pPr>
        <w:spacing w:after="120" w:line="276"/>
        <w:ind w:firstLine="709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sz w:val="24"/>
          <w:szCs w:val="24"/>
        </w:rPr>
        <w:t xml:space="preserve">4. Направить проекты учебных планов в совет обучающихся и совет родителей (законных представителей) несовершеннолетних обучающихся для учёта мнения в срок до «____» __________ 2026 г.</w:t>
      </w:r>
    </w:p>
    <w:p>
      <w:pPr>
        <w:spacing w:after="120" w:line="276"/>
        <w:ind w:firstLine="709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sz w:val="24"/>
          <w:szCs w:val="24"/>
        </w:rPr>
        <w:t xml:space="preserve">5. Просить директора утвердить учебные планы приказом после получения мнения советов.</w:t>
      </w:r>
    </w:p>
    <w:p>
      <w:pPr>
        <w:spacing w:after="120" w:line="276"/>
        <w:ind w:firstLine="0"/>
        <w:jc w:val="left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sz w:val="24"/>
          <w:szCs w:val="24"/>
        </w:rPr>
        <w:t xml:space="preserve">Результаты голосования: «за» — ______, «против» — ______, «воздержались» — ______.</w:t>
      </w:r>
    </w:p>
    <w:p>
      <w:pPr>
        <w:tabs>
          <w:tab w:val="right" w:pos="9026"/>
        </w:tabs>
        <w:spacing w:after="200" w:before="360" w:line="276"/>
        <w:ind w:firstLine="0"/>
        <w:jc w:val="left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sz w:val="24"/>
          <w:szCs w:val="24"/>
        </w:rPr>
        <w:t xml:space="preserve">Председатель педагогического совета</w:t>
      </w: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sz w:val="24"/>
          <w:szCs w:val="24"/>
        </w:rPr>
        <w:t xml:space="preserve">	__________ / ________________</w:t>
      </w:r>
    </w:p>
    <w:p>
      <w:pPr>
        <w:tabs>
          <w:tab w:val="right" w:pos="9026"/>
        </w:tabs>
        <w:spacing w:after="200" w:line="276"/>
        <w:ind w:firstLine="0"/>
        <w:jc w:val="left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sz w:val="24"/>
          <w:szCs w:val="24"/>
        </w:rPr>
        <w:t xml:space="preserve">Секретарь</w:t>
      </w: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sz w:val="24"/>
          <w:szCs w:val="24"/>
        </w:rPr>
        <w:t xml:space="preserve">	__________ / ________________</w:t>
      </w:r>
    </w:p>
    <w:p>
      <w:pPr>
        <w:spacing w:after="160" w:line="276"/>
        <w:ind w:left="0" w:firstLine="0"/>
        <w:jc w:val="left"/>
      </w:pPr>
      <w:r>
        <w:rPr>
          <w:rFonts w:ascii="Times New Roman" w:cs="Times New Roman" w:eastAsia="Times New Roman" w:hAnsi="Times New Roman"/>
          <w:b w:val="false"/>
          <w:bCs w:val="false"/>
          <w:i/>
          <w:iCs/>
          <w:sz w:val="20"/>
          <w:szCs w:val="20"/>
        </w:rPr>
        <w:t xml:space="preserve">Выписка верна. Секретарь педагогического совета __________ / ________________, дата.</w:t>
      </w:r>
    </w:p>
    <w:p>
      <w:pPr>
        <w:pStyle w:val="Heading1"/>
        <w:pageBreakBefore/>
        <w:spacing w:after="240" w:before="0" w:line="276"/>
        <w:ind w:firstLine="0"/>
        <w:jc w:val="left"/>
      </w:pPr>
      <w:r>
        <w:rPr>
          <w:rFonts w:ascii="Times New Roman" w:cs="Times New Roman" w:eastAsia="Times New Roman" w:hAnsi="Times New Roman"/>
          <w:b/>
          <w:bCs/>
          <w:color w:val="000000"/>
          <w:sz w:val="28"/>
          <w:szCs w:val="28"/>
        </w:rPr>
        <w:t xml:space="preserve">4. Шаблон 3. Лист учёта мнения советов обучающихся и родителей</w:t>
      </w:r>
    </w:p>
    <w:p>
      <w:pPr>
        <w:spacing w:after="160" w:line="276"/>
        <w:ind w:left="0" w:firstLine="0"/>
        <w:jc w:val="left"/>
      </w:pPr>
      <w:r>
        <w:rPr>
          <w:rFonts w:ascii="Times New Roman" w:cs="Times New Roman" w:eastAsia="Times New Roman" w:hAnsi="Times New Roman"/>
          <w:b w:val="false"/>
          <w:bCs w:val="false"/>
          <w:i/>
          <w:iCs/>
          <w:sz w:val="20"/>
          <w:szCs w:val="20"/>
        </w:rPr>
        <w:t xml:space="preserve">Форма применяется, если мнение оформляется не отдельным протоколом совета, а листом учёта. Оба варианта допустимы; лист удобнее, когда советы рассматривают документ одновременно.</w:t>
      </w:r>
    </w:p>
    <w:p>
      <w:pPr>
        <w:spacing w:after="120" w:line="276"/>
        <w:ind w:firstLine="0"/>
        <w:jc w:val="center"/>
      </w:pPr>
      <w:r>
        <w:rPr>
          <w:rFonts w:ascii="Times New Roman" w:cs="Times New Roman" w:eastAsia="Times New Roman" w:hAnsi="Times New Roman"/>
          <w:b/>
          <w:bCs/>
          <w:i w:val="false"/>
          <w:iCs w:val="false"/>
          <w:sz w:val="28"/>
          <w:szCs w:val="28"/>
        </w:rPr>
        <w:t xml:space="preserve">ЛИСТ УЧЁТА МНЕНИЯ</w:t>
      </w:r>
    </w:p>
    <w:p>
      <w:pPr>
        <w:spacing w:after="120" w:line="276"/>
        <w:ind w:firstLine="0"/>
        <w:jc w:val="center"/>
      </w:pPr>
      <w:r>
        <w:rPr>
          <w:rFonts w:ascii="Times New Roman" w:cs="Times New Roman" w:eastAsia="Times New Roman" w:hAnsi="Times New Roman"/>
          <w:b/>
          <w:bCs/>
          <w:i w:val="false"/>
          <w:iCs w:val="false"/>
          <w:sz w:val="24"/>
          <w:szCs w:val="24"/>
        </w:rPr>
        <w:t xml:space="preserve">совета обучающихся и совета родителей (законных представителей)</w:t>
      </w:r>
    </w:p>
    <w:p>
      <w:pPr>
        <w:spacing w:after="300" w:line="276"/>
        <w:ind w:firstLine="0"/>
        <w:jc w:val="center"/>
      </w:pPr>
      <w:r>
        <w:rPr>
          <w:rFonts w:ascii="Times New Roman" w:cs="Times New Roman" w:eastAsia="Times New Roman" w:hAnsi="Times New Roman"/>
          <w:b/>
          <w:bCs/>
          <w:i w:val="false"/>
          <w:iCs w:val="false"/>
          <w:sz w:val="24"/>
          <w:szCs w:val="24"/>
        </w:rPr>
        <w:t xml:space="preserve">несовершеннолетних обучающихся</w:t>
      </w:r>
    </w:p>
    <w:p>
      <w:pPr>
        <w:spacing w:after="120" w:line="276"/>
        <w:ind w:firstLine="709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sz w:val="24"/>
          <w:szCs w:val="24"/>
        </w:rPr>
        <w:t xml:space="preserve">Наименование локального нормативного акта: учебные планы начального общего, основного общего и среднего общего образования ______________________________________ на 2026/2027 учебный год.</w:t>
      </w:r>
    </w:p>
    <w:p>
      <w:pPr>
        <w:spacing w:after="120" w:line="276"/>
        <w:ind w:firstLine="709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sz w:val="24"/>
          <w:szCs w:val="24"/>
        </w:rPr>
        <w:t xml:space="preserve">Проект направлен на рассмотрение «____» __________ 2026 г.</w:t>
      </w:r>
    </w:p>
    <w:tbl>
      <w:tblPr>
        <w:tblW w:type="pct" w:w="100%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</w:tblPr>
      <w:tblGrid>
        <w:gridCol w:w="5500"/>
        <w:gridCol w:w="5600"/>
      </w:tblGrid>
      <w:tr>
        <w:trPr>
          <w:cantSplit w:val="false"/>
        </w:trPr>
        <w:tc>
          <w:tcPr>
            <w:tcW w:type="dxa" w:w="5500"/>
            <w:shd w:fill="E8E8E8" w:val="clear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/>
                <w:bCs/>
                <w:sz w:val="20"/>
                <w:szCs w:val="20"/>
              </w:rPr>
              <w:t xml:space="preserve">Совет обучающихся</w:t>
            </w:r>
          </w:p>
        </w:tc>
        <w:tc>
          <w:tcPr>
            <w:tcW w:type="dxa" w:w="5600"/>
            <w:shd w:fill="E8E8E8" w:val="clear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/>
                <w:bCs/>
                <w:sz w:val="20"/>
                <w:szCs w:val="20"/>
              </w:rPr>
              <w:t xml:space="preserve">Совет родителей (законных представителей)</w:t>
            </w:r>
          </w:p>
        </w:tc>
      </w:tr>
      <w:tr>
        <w:trPr>
          <w:cantSplit w:val="false"/>
        </w:trPr>
        <w:tc>
          <w:tcPr>
            <w:tcW w:type="dxa" w:w="55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Дата рассмотрения: «___» _______ 2026 г.</w:t>
            </w:r>
          </w:p>
        </w:tc>
        <w:tc>
          <w:tcPr>
            <w:tcW w:type="dxa" w:w="56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Дата рассмотрения: «___» _______ 2026 г.</w:t>
            </w:r>
          </w:p>
        </w:tc>
      </w:tr>
      <w:tr>
        <w:trPr>
          <w:cantSplit w:val="false"/>
        </w:trPr>
        <w:tc>
          <w:tcPr>
            <w:tcW w:type="dxa" w:w="55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Протокол от «___» _______ 2026 г. № ____</w:t>
            </w:r>
          </w:p>
        </w:tc>
        <w:tc>
          <w:tcPr>
            <w:tcW w:type="dxa" w:w="56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Протокол от «___» _______ 2026 г. № ____</w:t>
            </w:r>
          </w:p>
        </w:tc>
      </w:tr>
      <w:tr>
        <w:trPr>
          <w:cantSplit w:val="false"/>
        </w:trPr>
        <w:tc>
          <w:tcPr>
            <w:tcW w:type="dxa" w:w="55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Мнение: согласовано / согласовано с замечаниями / не согласовано (нужное подчеркнуть)</w:t>
            </w:r>
          </w:p>
        </w:tc>
        <w:tc>
          <w:tcPr>
            <w:tcW w:type="dxa" w:w="56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Мнение: согласовано / согласовано с замечаниями / не согласовано (нужное подчеркнуть)</w:t>
            </w:r>
          </w:p>
        </w:tc>
      </w:tr>
      <w:tr>
        <w:trPr>
          <w:cantSplit w:val="false"/>
        </w:trPr>
        <w:tc>
          <w:tcPr>
            <w:tcW w:type="dxa" w:w="55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Замечания и предложения:
_________________________________
_________________________________</w:t>
            </w:r>
          </w:p>
        </w:tc>
        <w:tc>
          <w:tcPr>
            <w:tcW w:type="dxa" w:w="56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Замечания и предложения:
_________________________________
_________________________________</w:t>
            </w:r>
          </w:p>
        </w:tc>
      </w:tr>
      <w:tr>
        <w:trPr>
          <w:cantSplit w:val="false"/>
        </w:trPr>
        <w:tc>
          <w:tcPr>
            <w:tcW w:type="dxa" w:w="55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Председатель совета обучающихся
________ / ______________</w:t>
            </w:r>
          </w:p>
        </w:tc>
        <w:tc>
          <w:tcPr>
            <w:tcW w:type="dxa" w:w="56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Председатель совета родителей
________ / ______________</w:t>
            </w:r>
          </w:p>
        </w:tc>
      </w:tr>
    </w:tbl>
    <w:p>
      <w:pPr>
        <w:spacing w:after="120" w:line="276"/>
        <w:ind w:firstLine="709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sz w:val="24"/>
          <w:szCs w:val="24"/>
        </w:rPr>
        <w:t xml:space="preserve">Результат рассмотрения замечаний: ______________________________________________________________________________________________________________________</w:t>
      </w:r>
    </w:p>
    <w:p>
      <w:pPr>
        <w:spacing w:after="160" w:line="276"/>
        <w:ind w:left="0" w:firstLine="0"/>
        <w:jc w:val="left"/>
      </w:pPr>
      <w:r>
        <w:rPr>
          <w:rFonts w:ascii="Times New Roman" w:cs="Times New Roman" w:eastAsia="Times New Roman" w:hAnsi="Times New Roman"/>
          <w:b w:val="false"/>
          <w:bCs w:val="false"/>
          <w:i/>
          <w:iCs/>
          <w:sz w:val="20"/>
          <w:szCs w:val="20"/>
        </w:rPr>
        <w:t xml:space="preserve">Мотивированное мнение учитывается, но не является согласованием: при несогласии совета руководитель вправе принять акт, оформив в приказе мотивы принятого решения (статья 30 Федерального закона от 29.12.2012 № 273-ФЗ).</w:t>
      </w:r>
    </w:p>
    <w:p>
      <w:pPr>
        <w:pStyle w:val="Heading1"/>
        <w:pageBreakBefore/>
        <w:spacing w:after="240" w:before="0" w:line="276"/>
        <w:ind w:firstLine="0"/>
        <w:jc w:val="left"/>
      </w:pPr>
      <w:r>
        <w:rPr>
          <w:rFonts w:ascii="Times New Roman" w:cs="Times New Roman" w:eastAsia="Times New Roman" w:hAnsi="Times New Roman"/>
          <w:b/>
          <w:bCs/>
          <w:color w:val="000000"/>
          <w:sz w:val="28"/>
          <w:szCs w:val="28"/>
        </w:rPr>
        <w:t xml:space="preserve">5. Шаблон 4. Лист корректировки учебного плана</w:t>
      </w:r>
    </w:p>
    <w:p>
      <w:pPr>
        <w:spacing w:after="120" w:line="276"/>
        <w:ind w:firstLine="709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sz w:val="24"/>
          <w:szCs w:val="24"/>
        </w:rPr>
        <w:t xml:space="preserve">Лист корректировки ведётся в течение всего учебного года и подшивается к учебному плану. Он позволяет вносить изменения без переиздания документа и наглядно показывает историю решений при проверке.</w:t>
      </w:r>
    </w:p>
    <w:tbl>
      <w:tblPr>
        <w:tblW w:type="pct" w:w="100%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</w:tblPr>
      <w:tblGrid>
        <w:gridCol w:w="600"/>
        <w:gridCol w:w="1500"/>
        <w:gridCol w:w="3200"/>
        <w:gridCol w:w="3000"/>
        <w:gridCol w:w="1500"/>
        <w:gridCol w:w="1300"/>
      </w:tblGrid>
      <w:tr>
        <w:trPr>
          <w:cantSplit w:val="false"/>
        </w:trPr>
        <w:tc>
          <w:tcPr>
            <w:tcW w:type="dxa" w:w="600"/>
            <w:shd w:fill="E8E8E8" w:val="clear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/>
                <w:bCs/>
                <w:sz w:val="20"/>
                <w:szCs w:val="20"/>
              </w:rPr>
              <w:t xml:space="preserve">№</w:t>
            </w:r>
          </w:p>
        </w:tc>
        <w:tc>
          <w:tcPr>
            <w:tcW w:type="dxa" w:w="1500"/>
            <w:shd w:fill="E8E8E8" w:val="clear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/>
                <w:bCs/>
                <w:sz w:val="20"/>
                <w:szCs w:val="20"/>
              </w:rPr>
              <w:t xml:space="preserve">Дата</w:t>
            </w:r>
          </w:p>
        </w:tc>
        <w:tc>
          <w:tcPr>
            <w:tcW w:type="dxa" w:w="3200"/>
            <w:shd w:fill="E8E8E8" w:val="clear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/>
                <w:bCs/>
                <w:sz w:val="20"/>
                <w:szCs w:val="20"/>
              </w:rPr>
              <w:t xml:space="preserve">Что изменено (раздел, строка, показатель)</w:t>
            </w:r>
          </w:p>
        </w:tc>
        <w:tc>
          <w:tcPr>
            <w:tcW w:type="dxa" w:w="3000"/>
            <w:shd w:fill="E8E8E8" w:val="clear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/>
                <w:bCs/>
                <w:sz w:val="20"/>
                <w:szCs w:val="20"/>
              </w:rPr>
              <w:t xml:space="preserve">Основание</w:t>
            </w:r>
          </w:p>
        </w:tc>
        <w:tc>
          <w:tcPr>
            <w:tcW w:type="dxa" w:w="1500"/>
            <w:shd w:fill="E8E8E8" w:val="clear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/>
                <w:bCs/>
                <w:sz w:val="20"/>
                <w:szCs w:val="20"/>
              </w:rPr>
              <w:t xml:space="preserve">Реквизиты приказа</w:t>
            </w:r>
          </w:p>
        </w:tc>
        <w:tc>
          <w:tcPr>
            <w:tcW w:type="dxa" w:w="1300"/>
            <w:shd w:fill="E8E8E8" w:val="clear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/>
                <w:bCs/>
                <w:sz w:val="20"/>
                <w:szCs w:val="20"/>
              </w:rPr>
              <w:t xml:space="preserve">Подпись</w:t>
            </w:r>
          </w:p>
        </w:tc>
      </w:tr>
      <w:tr>
        <w:trPr>
          <w:cantSplit w:val="false"/>
        </w:trPr>
        <w:tc>
          <w:tcPr>
            <w:tcW w:type="dxa" w:w="6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1</w:t>
            </w:r>
          </w:p>
        </w:tc>
        <w:tc>
          <w:tcPr>
            <w:tcW w:type="dxa" w:w="15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/>
            </w:r>
          </w:p>
        </w:tc>
        <w:tc>
          <w:tcPr>
            <w:tcW w:type="dxa" w:w="32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/>
            </w:r>
          </w:p>
        </w:tc>
        <w:tc>
          <w:tcPr>
            <w:tcW w:type="dxa" w:w="30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/>
            </w:r>
          </w:p>
        </w:tc>
        <w:tc>
          <w:tcPr>
            <w:tcW w:type="dxa" w:w="15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/>
            </w:r>
          </w:p>
        </w:tc>
        <w:tc>
          <w:tcPr>
            <w:tcW w:type="dxa" w:w="13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/>
            </w:r>
          </w:p>
        </w:tc>
      </w:tr>
      <w:tr>
        <w:trPr>
          <w:cantSplit w:val="false"/>
        </w:trPr>
        <w:tc>
          <w:tcPr>
            <w:tcW w:type="dxa" w:w="6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2</w:t>
            </w:r>
          </w:p>
        </w:tc>
        <w:tc>
          <w:tcPr>
            <w:tcW w:type="dxa" w:w="15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/>
            </w:r>
          </w:p>
        </w:tc>
        <w:tc>
          <w:tcPr>
            <w:tcW w:type="dxa" w:w="32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/>
            </w:r>
          </w:p>
        </w:tc>
        <w:tc>
          <w:tcPr>
            <w:tcW w:type="dxa" w:w="30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/>
            </w:r>
          </w:p>
        </w:tc>
        <w:tc>
          <w:tcPr>
            <w:tcW w:type="dxa" w:w="15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/>
            </w:r>
          </w:p>
        </w:tc>
        <w:tc>
          <w:tcPr>
            <w:tcW w:type="dxa" w:w="13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/>
            </w:r>
          </w:p>
        </w:tc>
      </w:tr>
      <w:tr>
        <w:trPr>
          <w:cantSplit w:val="false"/>
        </w:trPr>
        <w:tc>
          <w:tcPr>
            <w:tcW w:type="dxa" w:w="6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3</w:t>
            </w:r>
          </w:p>
        </w:tc>
        <w:tc>
          <w:tcPr>
            <w:tcW w:type="dxa" w:w="15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/>
            </w:r>
          </w:p>
        </w:tc>
        <w:tc>
          <w:tcPr>
            <w:tcW w:type="dxa" w:w="32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/>
            </w:r>
          </w:p>
        </w:tc>
        <w:tc>
          <w:tcPr>
            <w:tcW w:type="dxa" w:w="30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/>
            </w:r>
          </w:p>
        </w:tc>
        <w:tc>
          <w:tcPr>
            <w:tcW w:type="dxa" w:w="15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/>
            </w:r>
          </w:p>
        </w:tc>
        <w:tc>
          <w:tcPr>
            <w:tcW w:type="dxa" w:w="13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/>
            </w:r>
          </w:p>
        </w:tc>
      </w:tr>
      <w:tr>
        <w:trPr>
          <w:cantSplit w:val="false"/>
        </w:trPr>
        <w:tc>
          <w:tcPr>
            <w:tcW w:type="dxa" w:w="6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4</w:t>
            </w:r>
          </w:p>
        </w:tc>
        <w:tc>
          <w:tcPr>
            <w:tcW w:type="dxa" w:w="15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/>
            </w:r>
          </w:p>
        </w:tc>
        <w:tc>
          <w:tcPr>
            <w:tcW w:type="dxa" w:w="32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/>
            </w:r>
          </w:p>
        </w:tc>
        <w:tc>
          <w:tcPr>
            <w:tcW w:type="dxa" w:w="30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/>
            </w:r>
          </w:p>
        </w:tc>
        <w:tc>
          <w:tcPr>
            <w:tcW w:type="dxa" w:w="15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/>
            </w:r>
          </w:p>
        </w:tc>
        <w:tc>
          <w:tcPr>
            <w:tcW w:type="dxa" w:w="13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/>
            </w:r>
          </w:p>
        </w:tc>
      </w:tr>
      <w:tr>
        <w:trPr>
          <w:cantSplit w:val="false"/>
        </w:trPr>
        <w:tc>
          <w:tcPr>
            <w:tcW w:type="dxa" w:w="6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5</w:t>
            </w:r>
          </w:p>
        </w:tc>
        <w:tc>
          <w:tcPr>
            <w:tcW w:type="dxa" w:w="15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/>
            </w:r>
          </w:p>
        </w:tc>
        <w:tc>
          <w:tcPr>
            <w:tcW w:type="dxa" w:w="32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/>
            </w:r>
          </w:p>
        </w:tc>
        <w:tc>
          <w:tcPr>
            <w:tcW w:type="dxa" w:w="30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/>
            </w:r>
          </w:p>
        </w:tc>
        <w:tc>
          <w:tcPr>
            <w:tcW w:type="dxa" w:w="15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/>
            </w:r>
          </w:p>
        </w:tc>
        <w:tc>
          <w:tcPr>
            <w:tcW w:type="dxa" w:w="13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/>
            </w:r>
          </w:p>
        </w:tc>
      </w:tr>
      <w:tr>
        <w:trPr>
          <w:cantSplit w:val="false"/>
        </w:trPr>
        <w:tc>
          <w:tcPr>
            <w:tcW w:type="dxa" w:w="6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6</w:t>
            </w:r>
          </w:p>
        </w:tc>
        <w:tc>
          <w:tcPr>
            <w:tcW w:type="dxa" w:w="15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/>
            </w:r>
          </w:p>
        </w:tc>
        <w:tc>
          <w:tcPr>
            <w:tcW w:type="dxa" w:w="32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/>
            </w:r>
          </w:p>
        </w:tc>
        <w:tc>
          <w:tcPr>
            <w:tcW w:type="dxa" w:w="30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/>
            </w:r>
          </w:p>
        </w:tc>
        <w:tc>
          <w:tcPr>
            <w:tcW w:type="dxa" w:w="15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/>
            </w:r>
          </w:p>
        </w:tc>
        <w:tc>
          <w:tcPr>
            <w:tcW w:type="dxa" w:w="13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/>
            </w:r>
          </w:p>
        </w:tc>
      </w:tr>
      <w:tr>
        <w:trPr>
          <w:cantSplit w:val="false"/>
        </w:trPr>
        <w:tc>
          <w:tcPr>
            <w:tcW w:type="dxa" w:w="6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7</w:t>
            </w:r>
          </w:p>
        </w:tc>
        <w:tc>
          <w:tcPr>
            <w:tcW w:type="dxa" w:w="15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/>
            </w:r>
          </w:p>
        </w:tc>
        <w:tc>
          <w:tcPr>
            <w:tcW w:type="dxa" w:w="32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/>
            </w:r>
          </w:p>
        </w:tc>
        <w:tc>
          <w:tcPr>
            <w:tcW w:type="dxa" w:w="30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/>
            </w:r>
          </w:p>
        </w:tc>
        <w:tc>
          <w:tcPr>
            <w:tcW w:type="dxa" w:w="15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/>
            </w:r>
          </w:p>
        </w:tc>
        <w:tc>
          <w:tcPr>
            <w:tcW w:type="dxa" w:w="13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/>
            </w:r>
          </w:p>
        </w:tc>
      </w:tr>
      <w:tr>
        <w:trPr>
          <w:cantSplit w:val="false"/>
        </w:trPr>
        <w:tc>
          <w:tcPr>
            <w:tcW w:type="dxa" w:w="6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8</w:t>
            </w:r>
          </w:p>
        </w:tc>
        <w:tc>
          <w:tcPr>
            <w:tcW w:type="dxa" w:w="15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/>
            </w:r>
          </w:p>
        </w:tc>
        <w:tc>
          <w:tcPr>
            <w:tcW w:type="dxa" w:w="32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/>
            </w:r>
          </w:p>
        </w:tc>
        <w:tc>
          <w:tcPr>
            <w:tcW w:type="dxa" w:w="30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/>
            </w:r>
          </w:p>
        </w:tc>
        <w:tc>
          <w:tcPr>
            <w:tcW w:type="dxa" w:w="15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/>
            </w:r>
          </w:p>
        </w:tc>
        <w:tc>
          <w:tcPr>
            <w:tcW w:type="dxa" w:w="13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/>
            </w:r>
          </w:p>
        </w:tc>
      </w:tr>
    </w:tbl>
    <w:p>
      <w:pPr>
        <w:spacing w:after="120" w:line="276"/>
        <w:ind w:firstLine="709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/>
          <w:iCs/>
          <w:sz w:val="24"/>
          <w:szCs w:val="24"/>
        </w:rPr>
        <w:t xml:space="preserve">Примеры оснований для корректировки в 2026/2027 учебном году: издание единого расписания государственной итоговой аттестации на 2027 год; утверждение графика всероссийских проверочных работ; принятие постановления Правительства Российской Федерации о переносе выходных дней в 2027 году; изменение срока действия СанПиН 1.2.3685-21; изменение состава обучающихся, изучающих родной язык или второй иностранный язык, по заявлениям родителей; изменение выбора модуля ОРКСЭ; изменение перечня курсов части, формируемой участниками образовательных отношений.</w:t>
      </w:r>
    </w:p>
    <w:p>
      <w:pPr>
        <w:pStyle w:val="Heading1"/>
        <w:pageBreakBefore/>
        <w:spacing w:after="240" w:before="0" w:line="276"/>
        <w:ind w:firstLine="0"/>
        <w:jc w:val="left"/>
      </w:pPr>
      <w:r>
        <w:rPr>
          <w:rFonts w:ascii="Times New Roman" w:cs="Times New Roman" w:eastAsia="Times New Roman" w:hAnsi="Times New Roman"/>
          <w:b/>
          <w:bCs/>
          <w:color w:val="000000"/>
          <w:sz w:val="28"/>
          <w:szCs w:val="28"/>
        </w:rPr>
        <w:t xml:space="preserve">6. Гриф утверждения на самом учебном плане</w:t>
      </w:r>
    </w:p>
    <w:p>
      <w:pPr>
        <w:spacing w:after="120" w:line="276"/>
        <w:ind w:firstLine="709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sz w:val="24"/>
          <w:szCs w:val="24"/>
        </w:rPr>
        <w:t xml:space="preserve">Реквизиты размещаются в правом верхнем углу первого листа учебного плана. Ниже — готовый блок; поля заполняются по факту.</w:t>
      </w:r>
    </w:p>
    <w:p>
      <w:pPr>
        <w:spacing w:after="40" w:line="276"/>
        <w:ind w:firstLine="0"/>
        <w:jc w:val="right"/>
      </w:pPr>
      <w:r>
        <w:rPr>
          <w:rFonts w:ascii="Times New Roman" w:cs="Times New Roman" w:eastAsia="Times New Roman" w:hAnsi="Times New Roman"/>
          <w:b/>
          <w:bCs/>
          <w:i w:val="false"/>
          <w:iCs w:val="false"/>
          <w:sz w:val="24"/>
          <w:szCs w:val="24"/>
        </w:rPr>
        <w:t xml:space="preserve">РАССМОТРЕН</w:t>
      </w:r>
    </w:p>
    <w:p>
      <w:pPr>
        <w:spacing w:after="40" w:line="276"/>
        <w:ind w:firstLine="0"/>
        <w:jc w:val="right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sz w:val="24"/>
          <w:szCs w:val="24"/>
        </w:rPr>
        <w:t xml:space="preserve">на заседании педагогического совета</w:t>
      </w:r>
    </w:p>
    <w:p>
      <w:pPr>
        <w:spacing w:after="200" w:line="276"/>
        <w:ind w:firstLine="0"/>
        <w:jc w:val="right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sz w:val="24"/>
          <w:szCs w:val="24"/>
        </w:rPr>
        <w:t xml:space="preserve">протокол от «___» _______ 2026 г. № ____</w:t>
      </w:r>
    </w:p>
    <w:p>
      <w:pPr>
        <w:spacing w:after="40" w:line="276"/>
        <w:ind w:firstLine="0"/>
        <w:jc w:val="right"/>
      </w:pPr>
      <w:r>
        <w:rPr>
          <w:rFonts w:ascii="Times New Roman" w:cs="Times New Roman" w:eastAsia="Times New Roman" w:hAnsi="Times New Roman"/>
          <w:b/>
          <w:bCs/>
          <w:i w:val="false"/>
          <w:iCs w:val="false"/>
          <w:sz w:val="24"/>
          <w:szCs w:val="24"/>
        </w:rPr>
        <w:t xml:space="preserve">С УЧЁТОМ МНЕНИЯ</w:t>
      </w:r>
    </w:p>
    <w:p>
      <w:pPr>
        <w:spacing w:after="40" w:line="276"/>
        <w:ind w:firstLine="0"/>
        <w:jc w:val="right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sz w:val="24"/>
          <w:szCs w:val="24"/>
        </w:rPr>
        <w:t xml:space="preserve">совета обучающихся</w:t>
      </w:r>
    </w:p>
    <w:p>
      <w:pPr>
        <w:spacing w:after="40" w:line="276"/>
        <w:ind w:firstLine="0"/>
        <w:jc w:val="right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sz w:val="24"/>
          <w:szCs w:val="24"/>
        </w:rPr>
        <w:t xml:space="preserve">протокол от «___» _______ 2026 г. № ____</w:t>
      </w:r>
    </w:p>
    <w:p>
      <w:pPr>
        <w:spacing w:after="40" w:line="276"/>
        <w:ind w:firstLine="0"/>
        <w:jc w:val="right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sz w:val="24"/>
          <w:szCs w:val="24"/>
        </w:rPr>
        <w:t xml:space="preserve">совета родителей (законных представителей)</w:t>
      </w:r>
    </w:p>
    <w:p>
      <w:pPr>
        <w:spacing w:after="40" w:line="276"/>
        <w:ind w:firstLine="0"/>
        <w:jc w:val="right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sz w:val="24"/>
          <w:szCs w:val="24"/>
        </w:rPr>
        <w:t xml:space="preserve">несовершеннолетних обучающихся</w:t>
      </w:r>
    </w:p>
    <w:p>
      <w:pPr>
        <w:spacing w:after="200" w:line="276"/>
        <w:ind w:firstLine="0"/>
        <w:jc w:val="right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sz w:val="24"/>
          <w:szCs w:val="24"/>
        </w:rPr>
        <w:t xml:space="preserve">протокол от «___» _______ 2026 г. № ____</w:t>
      </w:r>
    </w:p>
    <w:p>
      <w:pPr>
        <w:spacing w:after="40" w:line="276"/>
        <w:ind w:firstLine="0"/>
        <w:jc w:val="right"/>
      </w:pPr>
      <w:r>
        <w:rPr>
          <w:rFonts w:ascii="Times New Roman" w:cs="Times New Roman" w:eastAsia="Times New Roman" w:hAnsi="Times New Roman"/>
          <w:b/>
          <w:bCs/>
          <w:i w:val="false"/>
          <w:iCs w:val="false"/>
          <w:sz w:val="24"/>
          <w:szCs w:val="24"/>
        </w:rPr>
        <w:t xml:space="preserve">УТВЕРЖДЁН</w:t>
      </w:r>
    </w:p>
    <w:p>
      <w:pPr>
        <w:spacing w:after="40" w:line="276"/>
        <w:ind w:firstLine="0"/>
        <w:jc w:val="right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sz w:val="24"/>
          <w:szCs w:val="24"/>
        </w:rPr>
        <w:t xml:space="preserve">приказом ______________________________</w:t>
      </w:r>
    </w:p>
    <w:p>
      <w:pPr>
        <w:spacing w:after="400" w:line="276"/>
        <w:ind w:firstLine="0"/>
        <w:jc w:val="right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sz w:val="24"/>
          <w:szCs w:val="24"/>
        </w:rPr>
        <w:t xml:space="preserve">от «___» _______ 2026 г. № ____</w:t>
      </w:r>
    </w:p>
    <w:p>
      <w:pPr>
        <w:spacing w:after="120" w:line="276"/>
        <w:ind w:firstLine="0"/>
        <w:jc w:val="center"/>
      </w:pPr>
      <w:r>
        <w:rPr>
          <w:rFonts w:ascii="Times New Roman" w:cs="Times New Roman" w:eastAsia="Times New Roman" w:hAnsi="Times New Roman"/>
          <w:b/>
          <w:bCs/>
          <w:i w:val="false"/>
          <w:iCs w:val="false"/>
          <w:sz w:val="28"/>
          <w:szCs w:val="28"/>
        </w:rPr>
        <w:t xml:space="preserve">УЧЕБНЫЙ ПЛАН</w:t>
      </w:r>
    </w:p>
    <w:p>
      <w:pPr>
        <w:spacing w:after="120" w:line="276"/>
        <w:ind w:firstLine="0"/>
        <w:jc w:val="center"/>
      </w:pPr>
      <w:r>
        <w:rPr>
          <w:rFonts w:ascii="Times New Roman" w:cs="Times New Roman" w:eastAsia="Times New Roman" w:hAnsi="Times New Roman"/>
          <w:b/>
          <w:bCs/>
          <w:i w:val="false"/>
          <w:iCs w:val="false"/>
          <w:sz w:val="24"/>
          <w:szCs w:val="24"/>
        </w:rPr>
        <w:t xml:space="preserve">начального общего образования</w:t>
      </w:r>
    </w:p>
    <w:p>
      <w:pPr>
        <w:spacing w:after="60" w:line="276"/>
        <w:ind w:firstLine="0"/>
        <w:jc w:val="center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sz w:val="24"/>
          <w:szCs w:val="24"/>
        </w:rPr>
        <w:t xml:space="preserve">__________________________________________________</w:t>
      </w:r>
    </w:p>
    <w:p>
      <w:pPr>
        <w:spacing w:after="120" w:line="276"/>
        <w:ind w:firstLine="0"/>
        <w:jc w:val="center"/>
      </w:pPr>
      <w:r>
        <w:rPr>
          <w:rFonts w:ascii="Times New Roman" w:cs="Times New Roman" w:eastAsia="Times New Roman" w:hAnsi="Times New Roman"/>
          <w:b w:val="false"/>
          <w:bCs w:val="false"/>
          <w:i/>
          <w:iCs/>
          <w:sz w:val="20"/>
          <w:szCs w:val="20"/>
        </w:rPr>
        <w:t xml:space="preserve">(полное наименование образовательной организации)</w:t>
      </w:r>
    </w:p>
    <w:p>
      <w:pPr>
        <w:spacing w:after="400" w:line="276"/>
        <w:ind w:firstLine="0"/>
        <w:jc w:val="center"/>
      </w:pPr>
      <w:r>
        <w:rPr>
          <w:rFonts w:ascii="Times New Roman" w:cs="Times New Roman" w:eastAsia="Times New Roman" w:hAnsi="Times New Roman"/>
          <w:b/>
          <w:bCs/>
          <w:i w:val="false"/>
          <w:iCs w:val="false"/>
          <w:sz w:val="24"/>
          <w:szCs w:val="24"/>
        </w:rPr>
        <w:t xml:space="preserve">на 2026/2027 учебный год</w:t>
      </w:r>
    </w:p>
    <w:p>
      <w:pPr>
        <w:spacing w:after="40" w:line="276"/>
        <w:ind w:firstLine="0"/>
        <w:jc w:val="center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sz w:val="24"/>
          <w:szCs w:val="24"/>
        </w:rPr>
        <w:t xml:space="preserve">__________________</w:t>
      </w:r>
    </w:p>
    <w:p>
      <w:pPr>
        <w:spacing w:after="40" w:line="276"/>
        <w:ind w:firstLine="0"/>
        <w:jc w:val="center"/>
      </w:pPr>
      <w:r>
        <w:rPr>
          <w:rFonts w:ascii="Times New Roman" w:cs="Times New Roman" w:eastAsia="Times New Roman" w:hAnsi="Times New Roman"/>
          <w:b w:val="false"/>
          <w:bCs w:val="false"/>
          <w:i/>
          <w:iCs/>
          <w:sz w:val="20"/>
          <w:szCs w:val="20"/>
        </w:rPr>
        <w:t xml:space="preserve">(населённый пункт)</w:t>
      </w:r>
    </w:p>
    <w:p>
      <w:pPr>
        <w:spacing w:after="0" w:line="276"/>
        <w:ind w:firstLine="0"/>
        <w:jc w:val="center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sz w:val="24"/>
          <w:szCs w:val="24"/>
        </w:rPr>
        <w:t xml:space="preserve">2026</w:t>
      </w:r>
    </w:p>
    <w:sectPr>
      <w:footerReference w:type="default" r:id="rId7"/>
      <w:footerReference w:type="first" r:id="rId8"/>
      <w:pgSz w:w="11905" w:h="16837" w:orient="portrait"/>
      <w:pgMar w:top="1133" w:right="566" w:bottom="1133" w:left="1700" w:header="708" w:footer="708" w:gutter="0"/>
      <w:pgNumType/>
      <w:titlePg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spacing w:before="120"/>
      <w:ind w:firstLine="0"/>
      <w:jc w:val="center"/>
    </w:pPr>
    <w:r>
      <w:rPr>
        <w:rFonts w:ascii="Times New Roman" w:cs="Times New Roman" w:eastAsia="Times New Roman" w:hAnsi="Times New Roman"/>
        <w:sz w:val="20"/>
        <w:szCs w:val="20"/>
      </w:rPr>
      <w:fldChar w:fldCharType="begin"/>
      <w:instrText xml:space="preserve">PAGE</w:instrText>
      <w:fldChar w:fldCharType="separate"/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cs="Times New Roman" w:eastAsia="Times New Roman" w:hAnsi="Times New Roman"/>
        <w:sz w:val="24"/>
        <w:szCs w:val="24"/>
      </w:rPr>
    </w:rPrDefault>
    <w:pPrDefault>
      <w:pPr>
        <w:spacing w:line="276"/>
      </w:pPr>
    </w:pPrDefault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rFonts w:ascii="Times New Roman" w:cs="Times New Roman" w:eastAsia="Times New Roman" w:hAnsi="Times New Roman"/>
      <w:b/>
      <w:bCs/>
      <w:color w:val="000000"/>
      <w:sz w:val="28"/>
      <w:szCs w:val="28"/>
    </w:rPr>
  </w:style>
  <w:style w:type="paragraph" w:styleId="Heading2">
    <w:name w:val="Heading 2"/>
    <w:basedOn w:val="Normal"/>
    <w:next w:val="Normal"/>
    <w:qFormat/>
    <w:rPr>
      <w:rFonts w:ascii="Times New Roman" w:cs="Times New Roman" w:eastAsia="Times New Roman" w:hAnsi="Times New Roman"/>
      <w:b/>
      <w:bCs/>
      <w:color w:val="000000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footer" Target="footer2.xml"/><Relationship Id="rId9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er2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Реквизитная обвязка учебного плана на 2026/2027 учебный год</dc:title>
  <dc:creator>АНО «НОЦ педагогических проектов»</dc:creator>
  <cp:lastModifiedBy>Un-named</cp:lastModifiedBy>
  <cp:revision>1</cp:revision>
  <dcterms:created xsi:type="dcterms:W3CDTF">2026-08-14T08:10:58.581Z</dcterms:created>
  <dcterms:modified xsi:type="dcterms:W3CDTF">2026-08-14T08:10:58.581Z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