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4E31B" w14:textId="77777777" w:rsidR="005238DC" w:rsidRDefault="00D74DE1">
      <w:pPr>
        <w:jc w:val="right"/>
      </w:pPr>
      <w:r>
        <w:rPr>
          <w:i/>
          <w:iCs/>
          <w:color w:val="9E9E9E"/>
        </w:rPr>
        <w:t>УТВЕРЖДАЮ</w:t>
      </w:r>
    </w:p>
    <w:p w14:paraId="07392AAD" w14:textId="77777777" w:rsidR="005238DC" w:rsidRDefault="00D74DE1">
      <w:pPr>
        <w:jc w:val="right"/>
      </w:pPr>
      <w:r>
        <w:rPr>
          <w:i/>
          <w:iCs/>
          <w:color w:val="9E9E9E"/>
        </w:rPr>
        <w:t>Директор [наименование ОО]</w:t>
      </w:r>
    </w:p>
    <w:p w14:paraId="3726D43D" w14:textId="77777777" w:rsidR="005238DC" w:rsidRDefault="00D74DE1">
      <w:pPr>
        <w:jc w:val="right"/>
      </w:pPr>
      <w:r>
        <w:rPr>
          <w:i/>
          <w:iCs/>
          <w:color w:val="9E9E9E"/>
        </w:rPr>
        <w:t>__________ / [И.О. Фамилия]</w:t>
      </w:r>
    </w:p>
    <w:p w14:paraId="67A8F423" w14:textId="77777777" w:rsidR="005238DC" w:rsidRDefault="00D74DE1">
      <w:pPr>
        <w:jc w:val="right"/>
      </w:pPr>
      <w:r>
        <w:rPr>
          <w:i/>
          <w:iCs/>
          <w:color w:val="9E9E9E"/>
        </w:rPr>
        <w:t>Приказ № ____ от «___» _______ 2026 г.</w:t>
      </w:r>
    </w:p>
    <w:p w14:paraId="57AAC399" w14:textId="77777777" w:rsidR="005238DC" w:rsidRDefault="005238DC">
      <w:pPr>
        <w:spacing w:after="1400"/>
      </w:pPr>
    </w:p>
    <w:p w14:paraId="4D1E991A" w14:textId="77777777" w:rsidR="005238DC" w:rsidRDefault="00D74DE1">
      <w:pPr>
        <w:spacing w:after="60"/>
        <w:jc w:val="center"/>
      </w:pPr>
      <w:r>
        <w:rPr>
          <w:i/>
          <w:iCs/>
          <w:color w:val="9E9E9E"/>
        </w:rPr>
        <w:t>[Полное наименование образовательной организации]</w:t>
      </w:r>
    </w:p>
    <w:p w14:paraId="29E45017" w14:textId="77777777" w:rsidR="005238DC" w:rsidRDefault="005238DC">
      <w:pPr>
        <w:spacing w:after="900"/>
      </w:pPr>
    </w:p>
    <w:p w14:paraId="36E14D6F" w14:textId="77777777" w:rsidR="005238DC" w:rsidRDefault="00D74DE1">
      <w:pPr>
        <w:spacing w:after="120"/>
        <w:jc w:val="center"/>
      </w:pPr>
      <w:r>
        <w:rPr>
          <w:b/>
          <w:bCs/>
          <w:sz w:val="44"/>
          <w:szCs w:val="44"/>
        </w:rPr>
        <w:t>ОТЧЁТ</w:t>
      </w:r>
    </w:p>
    <w:p w14:paraId="7C64754F" w14:textId="77777777" w:rsidR="005238DC" w:rsidRDefault="00D74DE1">
      <w:pPr>
        <w:spacing w:after="120"/>
        <w:jc w:val="center"/>
      </w:pPr>
      <w:r>
        <w:rPr>
          <w:b/>
          <w:bCs/>
          <w:sz w:val="28"/>
          <w:szCs w:val="28"/>
        </w:rPr>
        <w:t>о реализации профориентационного минимума (основной уровень) — Единой модели профессиональной ориентации обучающихся 6–11 классов</w:t>
      </w:r>
    </w:p>
    <w:p w14:paraId="34F55DAC" w14:textId="77777777" w:rsidR="005238DC" w:rsidRDefault="00D74DE1">
      <w:pPr>
        <w:spacing w:after="120"/>
        <w:jc w:val="center"/>
      </w:pPr>
      <w:r>
        <w:rPr>
          <w:sz w:val="28"/>
          <w:szCs w:val="28"/>
        </w:rPr>
        <w:t>за 2025/2026 учебный год</w:t>
      </w:r>
    </w:p>
    <w:p w14:paraId="441760A2" w14:textId="77777777" w:rsidR="005238DC" w:rsidRDefault="005238DC">
      <w:pPr>
        <w:spacing w:after="1600"/>
      </w:pPr>
    </w:p>
    <w:p w14:paraId="4FE2F5D3" w14:textId="77777777" w:rsidR="005238DC" w:rsidRDefault="00D74DE1">
      <w:pPr>
        <w:jc w:val="center"/>
      </w:pPr>
      <w:r>
        <w:rPr>
          <w:i/>
          <w:iCs/>
          <w:color w:val="9E9E9E"/>
        </w:rPr>
        <w:t>[Ответственный за профориентационную работу: должность, И.О. Фамилия]</w:t>
      </w:r>
    </w:p>
    <w:p w14:paraId="50FD8AB9" w14:textId="77777777" w:rsidR="005238DC" w:rsidRDefault="005238DC">
      <w:pPr>
        <w:spacing w:after="1600"/>
      </w:pPr>
    </w:p>
    <w:p w14:paraId="29BFCAB4" w14:textId="77777777" w:rsidR="005238DC" w:rsidRDefault="00D74DE1">
      <w:pPr>
        <w:jc w:val="center"/>
      </w:pPr>
      <w:r>
        <w:rPr>
          <w:i/>
          <w:iCs/>
          <w:color w:val="9E9E9E"/>
        </w:rPr>
        <w:t>[Город]</w:t>
      </w:r>
    </w:p>
    <w:p w14:paraId="3DD019A8" w14:textId="77777777" w:rsidR="005238DC" w:rsidRDefault="00D74DE1">
      <w:pPr>
        <w:jc w:val="center"/>
      </w:pPr>
      <w:r>
        <w:t>2026</w:t>
      </w:r>
    </w:p>
    <w:p w14:paraId="737519B2" w14:textId="77777777" w:rsidR="005238DC" w:rsidRDefault="005238DC">
      <w:pPr>
        <w:sectPr w:rsidR="005238DC">
          <w:footerReference w:type="default" r:id="rId7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6E67AF6E" w14:textId="77777777" w:rsidR="005238DC" w:rsidRDefault="00D74DE1">
      <w:pPr>
        <w:spacing w:after="240"/>
        <w:jc w:val="center"/>
      </w:pPr>
      <w:r>
        <w:rPr>
          <w:b/>
          <w:bCs/>
          <w:sz w:val="32"/>
          <w:szCs w:val="32"/>
        </w:rPr>
        <w:lastRenderedPageBreak/>
        <w:t>СОДЕРЖАНИЕ</w:t>
      </w:r>
    </w:p>
    <w:p w14:paraId="1AC21336" w14:textId="77777777" w:rsidR="005238DC" w:rsidRDefault="00D74DE1">
      <w:pPr>
        <w:tabs>
          <w:tab w:val="right" w:leader="dot" w:pos="9026"/>
        </w:tabs>
        <w:spacing w:after="60"/>
      </w:pPr>
      <w:r>
        <w:t>1. Общие сведения</w:t>
      </w:r>
      <w:r>
        <w:tab/>
        <w:t>3</w:t>
      </w:r>
    </w:p>
    <w:p w14:paraId="2267C906" w14:textId="77777777" w:rsidR="005238DC" w:rsidRDefault="00D74DE1">
      <w:pPr>
        <w:tabs>
          <w:tab w:val="right" w:leader="dot" w:pos="9026"/>
        </w:tabs>
        <w:spacing w:after="60"/>
      </w:pPr>
      <w:r>
        <w:t>2. Нормативно-правовая база</w:t>
      </w:r>
      <w:r>
        <w:tab/>
        <w:t>4</w:t>
      </w:r>
    </w:p>
    <w:p w14:paraId="0297ACD2" w14:textId="77777777" w:rsidR="005238DC" w:rsidRDefault="00D74DE1">
      <w:pPr>
        <w:tabs>
          <w:tab w:val="right" w:leader="dot" w:pos="9026"/>
        </w:tabs>
        <w:spacing w:after="60"/>
      </w:pPr>
      <w:r>
        <w:t>3. Выполнение плана профориентационных мероприятий</w:t>
      </w:r>
      <w:r>
        <w:tab/>
        <w:t>5</w:t>
      </w:r>
    </w:p>
    <w:p w14:paraId="0FCDAC44" w14:textId="77777777" w:rsidR="005238DC" w:rsidRDefault="00D74DE1">
      <w:pPr>
        <w:tabs>
          <w:tab w:val="right" w:leader="dot" w:pos="9026"/>
        </w:tabs>
        <w:spacing w:after="60"/>
        <w:ind w:left="360"/>
      </w:pPr>
      <w:r>
        <w:t>3.1. Урочная деятельность</w:t>
      </w:r>
      <w:r>
        <w:tab/>
        <w:t>5</w:t>
      </w:r>
    </w:p>
    <w:p w14:paraId="6056541E" w14:textId="77777777" w:rsidR="005238DC" w:rsidRDefault="00D74DE1">
      <w:pPr>
        <w:tabs>
          <w:tab w:val="right" w:leader="dot" w:pos="9026"/>
        </w:tabs>
        <w:spacing w:after="60"/>
        <w:ind w:left="360"/>
      </w:pPr>
      <w:r>
        <w:t>3.2. Внеурочная деятельность. Курс «Россия — мои горизонты»</w:t>
      </w:r>
      <w:r>
        <w:tab/>
        <w:t>5</w:t>
      </w:r>
    </w:p>
    <w:p w14:paraId="6AE5E234" w14:textId="77777777" w:rsidR="005238DC" w:rsidRDefault="00D74DE1">
      <w:pPr>
        <w:tabs>
          <w:tab w:val="right" w:leader="dot" w:pos="9026"/>
        </w:tabs>
        <w:spacing w:after="60"/>
        <w:ind w:left="360"/>
      </w:pPr>
      <w:r>
        <w:t>3.3. Воспитательная работа</w:t>
      </w:r>
      <w:r>
        <w:tab/>
        <w:t>6</w:t>
      </w:r>
    </w:p>
    <w:p w14:paraId="1023E6E5" w14:textId="77777777" w:rsidR="005238DC" w:rsidRDefault="00D74DE1">
      <w:pPr>
        <w:tabs>
          <w:tab w:val="right" w:leader="dot" w:pos="9026"/>
        </w:tabs>
        <w:spacing w:after="60"/>
        <w:ind w:left="360"/>
      </w:pPr>
      <w:r>
        <w:t>3.4. Дополнительное образование</w:t>
      </w:r>
      <w:r>
        <w:tab/>
        <w:t>6</w:t>
      </w:r>
    </w:p>
    <w:p w14:paraId="4C5D985C" w14:textId="77777777" w:rsidR="005238DC" w:rsidRDefault="00D74DE1">
      <w:pPr>
        <w:tabs>
          <w:tab w:val="right" w:leader="dot" w:pos="9026"/>
        </w:tabs>
        <w:spacing w:after="60"/>
        <w:ind w:left="360"/>
      </w:pPr>
      <w:r>
        <w:t>3.5. Взаимодействие с родителями</w:t>
      </w:r>
      <w:r>
        <w:tab/>
        <w:t>6</w:t>
      </w:r>
    </w:p>
    <w:p w14:paraId="3DAAF1F7" w14:textId="77777777" w:rsidR="005238DC" w:rsidRDefault="00D74DE1">
      <w:pPr>
        <w:tabs>
          <w:tab w:val="right" w:leader="dot" w:pos="9026"/>
        </w:tabs>
        <w:spacing w:after="60"/>
      </w:pPr>
      <w:r>
        <w:t>4. Работа с платформой «Билет в будущее» и профдиагностика</w:t>
      </w:r>
      <w:r>
        <w:tab/>
        <w:t>8</w:t>
      </w:r>
    </w:p>
    <w:p w14:paraId="621163D3" w14:textId="77777777" w:rsidR="005238DC" w:rsidRDefault="00D74DE1">
      <w:pPr>
        <w:tabs>
          <w:tab w:val="right" w:leader="dot" w:pos="9026"/>
        </w:tabs>
        <w:spacing w:after="60"/>
      </w:pPr>
      <w:r>
        <w:t>5. Мероприятия профессионального выбора (профессиональные пробы)</w:t>
      </w:r>
      <w:r>
        <w:tab/>
        <w:t>9</w:t>
      </w:r>
    </w:p>
    <w:p w14:paraId="502F8059" w14:textId="77777777" w:rsidR="005238DC" w:rsidRDefault="00D74DE1">
      <w:pPr>
        <w:tabs>
          <w:tab w:val="right" w:leader="dot" w:pos="9026"/>
        </w:tabs>
        <w:spacing w:after="60"/>
      </w:pPr>
      <w:r>
        <w:t>6. Межведомственное взаимодейс</w:t>
      </w:r>
      <w:r>
        <w:t>твие</w:t>
      </w:r>
      <w:r>
        <w:tab/>
        <w:t>10</w:t>
      </w:r>
    </w:p>
    <w:p w14:paraId="495BC959" w14:textId="77777777" w:rsidR="005238DC" w:rsidRDefault="00D74DE1">
      <w:pPr>
        <w:tabs>
          <w:tab w:val="right" w:leader="dot" w:pos="9026"/>
        </w:tabs>
        <w:spacing w:after="60"/>
      </w:pPr>
      <w:r>
        <w:t>7. Кадровое и методическое обеспечение</w:t>
      </w:r>
      <w:r>
        <w:tab/>
        <w:t>11</w:t>
      </w:r>
    </w:p>
    <w:p w14:paraId="61482E33" w14:textId="77777777" w:rsidR="005238DC" w:rsidRDefault="00D74DE1">
      <w:pPr>
        <w:tabs>
          <w:tab w:val="right" w:leader="dot" w:pos="9026"/>
        </w:tabs>
        <w:spacing w:after="60"/>
      </w:pPr>
      <w:r>
        <w:t>8. Оценка эффективности</w:t>
      </w:r>
      <w:r>
        <w:tab/>
        <w:t>12</w:t>
      </w:r>
    </w:p>
    <w:p w14:paraId="292156AF" w14:textId="77777777" w:rsidR="005238DC" w:rsidRDefault="00D74DE1">
      <w:pPr>
        <w:tabs>
          <w:tab w:val="right" w:leader="dot" w:pos="9026"/>
        </w:tabs>
        <w:spacing w:after="60"/>
      </w:pPr>
      <w:r>
        <w:t>9. Трудности реализации и пути их решения</w:t>
      </w:r>
      <w:r>
        <w:tab/>
        <w:t>13</w:t>
      </w:r>
    </w:p>
    <w:p w14:paraId="7F075096" w14:textId="77777777" w:rsidR="005238DC" w:rsidRDefault="00D74DE1">
      <w:pPr>
        <w:tabs>
          <w:tab w:val="right" w:leader="dot" w:pos="9026"/>
        </w:tabs>
        <w:spacing w:after="60"/>
      </w:pPr>
      <w:r>
        <w:t>10. Выводы и перспективы на 2026/2027 учебный год</w:t>
      </w:r>
      <w:r>
        <w:tab/>
        <w:t>14</w:t>
      </w:r>
    </w:p>
    <w:p w14:paraId="56AB829A" w14:textId="77777777" w:rsidR="005238DC" w:rsidRDefault="005238DC">
      <w:pPr>
        <w:sectPr w:rsidR="005238DC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0CBE2E62" w14:textId="77777777" w:rsidR="005238DC" w:rsidRDefault="00D74DE1">
      <w:pPr>
        <w:pStyle w:val="1"/>
      </w:pPr>
      <w:r>
        <w:lastRenderedPageBreak/>
        <w:t>1. Общие сведения</w:t>
      </w:r>
    </w:p>
    <w:p w14:paraId="7706104F" w14:textId="77777777" w:rsidR="005238DC" w:rsidRDefault="00D74DE1">
      <w:pPr>
        <w:spacing w:after="120" w:line="276" w:lineRule="auto"/>
        <w:jc w:val="both"/>
      </w:pPr>
      <w:r>
        <w:t xml:space="preserve">В 2025/2026 учебном году в </w:t>
      </w:r>
      <w:r>
        <w:rPr>
          <w:i/>
          <w:iCs/>
          <w:color w:val="9E9E9E"/>
        </w:rPr>
        <w:t>[наименование ОО</w:t>
      </w:r>
      <w:r>
        <w:rPr>
          <w:i/>
          <w:iCs/>
          <w:color w:val="9E9E9E"/>
        </w:rPr>
        <w:t>]</w:t>
      </w:r>
      <w:r>
        <w:t xml:space="preserve"> реализуется </w:t>
      </w:r>
      <w:r>
        <w:rPr>
          <w:b/>
          <w:bCs/>
        </w:rPr>
        <w:t>основной уровень</w:t>
      </w:r>
      <w:r>
        <w:t xml:space="preserve"> профориентационного минимума в рамках Единой модели профессиональной ориентации обучающихся 6–11 классов.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5238DC" w14:paraId="0681912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C9512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F9C71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Значение</w:t>
            </w:r>
          </w:p>
        </w:tc>
      </w:tr>
      <w:tr w:rsidR="005238DC" w14:paraId="7D54C07E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9CFBF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Уровень реализации профминимума</w:t>
            </w:r>
          </w:p>
        </w:tc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9398AC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Основной (не менее 60 часов в учебный год)</w:t>
            </w:r>
          </w:p>
        </w:tc>
      </w:tr>
      <w:tr w:rsidR="005238DC" w14:paraId="2973ACBE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9A2F3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Классы, охваченные профминимумом</w:t>
            </w:r>
          </w:p>
        </w:tc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9D23CF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6–11 классы</w:t>
            </w:r>
          </w:p>
        </w:tc>
      </w:tr>
      <w:tr w:rsidR="005238DC" w14:paraId="7C37E73B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6C81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Общее число обучающихся 6–11 кл.</w:t>
            </w:r>
          </w:p>
        </w:tc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81198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[___] чел.</w:t>
            </w:r>
          </w:p>
        </w:tc>
      </w:tr>
      <w:tr w:rsidR="005238DC" w14:paraId="3ACBFDC4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EBBAC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Фактический охват профминимумом</w:t>
            </w:r>
          </w:p>
        </w:tc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26510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[___] чел. ([___] %)</w:t>
            </w:r>
          </w:p>
        </w:tc>
      </w:tr>
      <w:tr w:rsidR="005238DC" w14:paraId="3EFB3A59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D311B5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Ответственный за профориентацию</w:t>
            </w:r>
          </w:p>
        </w:tc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B2DDC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[должность, И.О. Фамилия]</w:t>
            </w:r>
          </w:p>
        </w:tc>
      </w:tr>
      <w:tr w:rsidR="005238DC" w14:paraId="5B379395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A319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Региональный оператор проекта «Билет в будущее»</w:t>
            </w:r>
          </w:p>
        </w:tc>
        <w:tc>
          <w:tcPr>
            <w:tcW w:w="451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E203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[наименование]</w:t>
            </w:r>
          </w:p>
        </w:tc>
      </w:tr>
    </w:tbl>
    <w:p w14:paraId="7E25A9A5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1FFF1C27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EA1C13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0143C592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Уровень и часовой объём (основной — не менее 60 ч/год) закреплены Методическими рекомендациями по реализации Единой модели профессиональной ориентации (письмо Минпросвещения России от 14.08.2025 № ВЖ-1399/05). Минимальное количество профориентационных меро</w:t>
            </w:r>
            <w:r>
              <w:rPr>
                <w:i/>
                <w:iCs/>
                <w:sz w:val="20"/>
                <w:szCs w:val="20"/>
              </w:rPr>
              <w:t xml:space="preserve">приятий и охват уточняются по региональному приказу о реализации ЕМП на 2025/2026 учебный год. </w:t>
            </w:r>
            <w:r>
              <w:rPr>
                <w:b/>
                <w:bCs/>
                <w:i/>
                <w:iCs/>
                <w:color w:val="1F4E79"/>
                <w:sz w:val="20"/>
                <w:szCs w:val="20"/>
              </w:rPr>
              <w:t>Замените серый текст в скобках фактическими данными вашей ОО.</w:t>
            </w:r>
          </w:p>
        </w:tc>
      </w:tr>
    </w:tbl>
    <w:p w14:paraId="18E7BACB" w14:textId="77777777" w:rsidR="005238DC" w:rsidRDefault="00D74DE1">
      <w:pPr>
        <w:spacing w:before="160" w:after="100" w:line="276" w:lineRule="auto"/>
        <w:jc w:val="both"/>
      </w:pPr>
      <w:r>
        <w:rPr>
          <w:b/>
          <w:bCs/>
        </w:rPr>
        <w:t>Часовой баланс основного уровня (рекомендуемое распределение нагрузки — не менее 60 часов в учебны</w:t>
      </w:r>
      <w:r>
        <w:rPr>
          <w:b/>
          <w:bCs/>
        </w:rPr>
        <w:t>й год на одного обучающегося):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6"/>
        <w:gridCol w:w="1300"/>
        <w:gridCol w:w="3700"/>
      </w:tblGrid>
      <w:tr w:rsidR="005238DC" w14:paraId="402A0B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5CCB0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A29FB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Часы</w:t>
            </w:r>
          </w:p>
        </w:tc>
        <w:tc>
          <w:tcPr>
            <w:tcW w:w="3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9608F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Комментарий</w:t>
            </w:r>
          </w:p>
        </w:tc>
      </w:tr>
      <w:tr w:rsidR="005238DC" w14:paraId="2BE8F2B7" w14:textId="77777777">
        <w:tblPrEx>
          <w:tblCellMar>
            <w:top w:w="0" w:type="dxa"/>
            <w:bottom w:w="0" w:type="dxa"/>
          </w:tblCellMar>
        </w:tblPrEx>
        <w:tc>
          <w:tcPr>
            <w:tcW w:w="4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AD209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Курс «Россия — мои горизонты» (внеурочная деятельность)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8770B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34</w:t>
            </w:r>
          </w:p>
        </w:tc>
        <w:tc>
          <w:tcPr>
            <w:tcW w:w="3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B9753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Фиксированная часть, неизменна для любого уровня</w:t>
            </w:r>
          </w:p>
        </w:tc>
      </w:tr>
      <w:tr w:rsidR="005238DC" w14:paraId="152A2FE8" w14:textId="77777777">
        <w:tblPrEx>
          <w:tblCellMar>
            <w:top w:w="0" w:type="dxa"/>
            <w:bottom w:w="0" w:type="dxa"/>
          </w:tblCellMar>
        </w:tblPrEx>
        <w:tc>
          <w:tcPr>
            <w:tcW w:w="4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42CBA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Урочная деятельность (профокрашивание)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4A8AB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3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7A4C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В рамках учебного плана, без дополнительных уроков</w:t>
            </w:r>
          </w:p>
        </w:tc>
      </w:tr>
      <w:tr w:rsidR="005238DC" w14:paraId="1F93753E" w14:textId="77777777">
        <w:tblPrEx>
          <w:tblCellMar>
            <w:top w:w="0" w:type="dxa"/>
            <w:bottom w:w="0" w:type="dxa"/>
          </w:tblCellMar>
        </w:tblPrEx>
        <w:tc>
          <w:tcPr>
            <w:tcW w:w="4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C8C2F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Воспитательная работа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AA3B1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3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6951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Экскурсии, профпробы, «Шоу профессий», ярмарки</w:t>
            </w:r>
          </w:p>
        </w:tc>
      </w:tr>
      <w:tr w:rsidR="005238DC" w14:paraId="7E2622BA" w14:textId="77777777">
        <w:tblPrEx>
          <w:tblCellMar>
            <w:top w:w="0" w:type="dxa"/>
            <w:bottom w:w="0" w:type="dxa"/>
          </w:tblCellMar>
        </w:tblPrEx>
        <w:tc>
          <w:tcPr>
            <w:tcW w:w="4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5A117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Дополнительное образование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1D9D4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3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E7834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Программы профориентационной направленности</w:t>
            </w:r>
          </w:p>
        </w:tc>
      </w:tr>
      <w:tr w:rsidR="005238DC" w14:paraId="6F1D9D36" w14:textId="77777777">
        <w:tblPrEx>
          <w:tblCellMar>
            <w:top w:w="0" w:type="dxa"/>
            <w:bottom w:w="0" w:type="dxa"/>
          </w:tblCellMar>
        </w:tblPrEx>
        <w:tc>
          <w:tcPr>
            <w:tcW w:w="4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F307C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Взаимодействие с родителями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3C2B7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3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1ACC4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 xml:space="preserve">Собрания (не менее </w:t>
            </w:r>
            <w:r>
              <w:rPr>
                <w:i/>
                <w:iCs/>
                <w:color w:val="9E9E9E"/>
                <w:sz w:val="20"/>
                <w:szCs w:val="20"/>
              </w:rPr>
              <w:t>2/год), консультации</w:t>
            </w:r>
          </w:p>
        </w:tc>
      </w:tr>
      <w:tr w:rsidR="005238DC" w14:paraId="3E810257" w14:textId="77777777">
        <w:tblPrEx>
          <w:tblCellMar>
            <w:top w:w="0" w:type="dxa"/>
            <w:bottom w:w="0" w:type="dxa"/>
          </w:tblCellMar>
        </w:tblPrEx>
        <w:tc>
          <w:tcPr>
            <w:tcW w:w="4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521CB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ИТОГО (рекомендуемая нагрузка)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E4847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≥ 60</w:t>
            </w:r>
          </w:p>
        </w:tc>
        <w:tc>
          <w:tcPr>
            <w:tcW w:w="3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7BC55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34 ч + не менее 26 ч из направлений выше</w:t>
            </w:r>
          </w:p>
        </w:tc>
      </w:tr>
    </w:tbl>
    <w:p w14:paraId="764387F0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62EB548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7C2F535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2D459ED6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Основной уровень (не менее 60 ч/год) рекомендован методрекомендациями 2025 (письмо № ВЖ-1399/05). Из 60 часов 34 ч закрывает курс «Россия — мои горизонты»; оставшиеся не менее 26 ч добираются из остальных направлений. Нагрузка ориентирована на одного обуча</w:t>
            </w:r>
            <w:r>
              <w:rPr>
                <w:i/>
                <w:iCs/>
                <w:sz w:val="20"/>
                <w:szCs w:val="20"/>
              </w:rPr>
              <w:t xml:space="preserve">ющегося за учебный год. </w:t>
            </w:r>
            <w:r>
              <w:rPr>
                <w:b/>
                <w:bCs/>
                <w:i/>
                <w:iCs/>
                <w:color w:val="1F4E79"/>
                <w:sz w:val="20"/>
                <w:szCs w:val="20"/>
              </w:rPr>
              <w:t>Единой обязательной формы аудита нет; таблица служит для прозрачного подтверждения нагрузки, а не как карательный чек-лист.</w:t>
            </w:r>
          </w:p>
        </w:tc>
      </w:tr>
    </w:tbl>
    <w:p w14:paraId="7915ADC1" w14:textId="77777777" w:rsidR="005238DC" w:rsidRDefault="00D74DE1">
      <w:pPr>
        <w:pStyle w:val="1"/>
      </w:pPr>
      <w:r>
        <w:lastRenderedPageBreak/>
        <w:t>2. Нормативно-правовая база</w:t>
      </w:r>
    </w:p>
    <w:p w14:paraId="4FB7BD99" w14:textId="77777777" w:rsidR="005238DC" w:rsidRDefault="00D74DE1">
      <w:pPr>
        <w:spacing w:after="120" w:line="276" w:lineRule="auto"/>
        <w:jc w:val="both"/>
      </w:pPr>
      <w:r>
        <w:t>Отчёт подготовлен в соответствии со следующими действующими нормативными правовыми актами и методическими документами:</w:t>
      </w:r>
    </w:p>
    <w:p w14:paraId="56F1736B" w14:textId="77777777" w:rsidR="005238DC" w:rsidRDefault="00D74DE1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Федеральный закон от 29.12.2012 № 273-ФЗ «Об образовании в Российской Федерации»;</w:t>
      </w:r>
    </w:p>
    <w:p w14:paraId="07E5ABBD" w14:textId="77777777" w:rsidR="005238DC" w:rsidRDefault="00D74DE1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Приказ Минпросвещения России от 31.08.2023 № 650 «Об ут</w:t>
      </w:r>
      <w:r>
        <w:t>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 (зарегистрирован в Минюсте России 05.10.2023) — основной нормативный акт, устанавливающий о</w:t>
      </w:r>
      <w:r>
        <w:t>бязательность мероприятий;</w:t>
      </w:r>
    </w:p>
    <w:p w14:paraId="10FA194D" w14:textId="77777777" w:rsidR="005238DC" w:rsidRDefault="00D74DE1">
      <w:pPr>
        <w:pStyle w:val="a4"/>
        <w:numPr>
          <w:ilvl w:val="0"/>
          <w:numId w:val="2"/>
        </w:numPr>
        <w:spacing w:after="80" w:line="276" w:lineRule="auto"/>
        <w:jc w:val="both"/>
      </w:pPr>
      <w:r>
        <w:t xml:space="preserve">Письмо Минпросвещения России от 14.08.2025 № ВЖ-1399/05 «О направлении информации» (вместе с Методическими рекомендациями по реализации Единой модели профессиональной ориентации обучающихся 6–11 классов, утверждёнными Протоколом </w:t>
      </w:r>
      <w:r>
        <w:t>Всероссийского экспертного совета по профориентации № 02 от 16.07.2025) — актуальная редакция методических рекомендаций;</w:t>
      </w:r>
    </w:p>
    <w:p w14:paraId="65A955D1" w14:textId="77777777" w:rsidR="005238DC" w:rsidRDefault="00D74DE1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Рабочая программа и календарно-тематическое планирование курса внеурочной деятельности «Россия — мои горизонты» на 2025/2026 учебный го</w:t>
      </w:r>
      <w:r>
        <w:t>д;</w:t>
      </w:r>
    </w:p>
    <w:p w14:paraId="2C4E31A2" w14:textId="77777777" w:rsidR="005238DC" w:rsidRDefault="00D74DE1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Методические рекомендации по реализации проекта «Билет в будущее»;</w:t>
      </w:r>
    </w:p>
    <w:p w14:paraId="4ED2CD3F" w14:textId="77777777" w:rsidR="005238DC" w:rsidRDefault="00D74DE1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Методические рекомендации по проведению мероприятий профессионального выбора (профессиональных проб);</w:t>
      </w:r>
    </w:p>
    <w:p w14:paraId="0818C8F9" w14:textId="77777777" w:rsidR="005238DC" w:rsidRDefault="00D74DE1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i/>
          <w:iCs/>
          <w:color w:val="9E9E9E"/>
        </w:rPr>
        <w:t xml:space="preserve">[Региональный приказ о реализации Единой модели профориентации на 2025/2026 учебный </w:t>
      </w:r>
      <w:r>
        <w:rPr>
          <w:i/>
          <w:iCs/>
          <w:color w:val="9E9E9E"/>
        </w:rPr>
        <w:t>год — указать реквизиты];</w:t>
      </w:r>
    </w:p>
    <w:p w14:paraId="39E2BF31" w14:textId="77777777" w:rsidR="005238DC" w:rsidRDefault="00D74DE1">
      <w:pPr>
        <w:pStyle w:val="a4"/>
        <w:numPr>
          <w:ilvl w:val="0"/>
          <w:numId w:val="2"/>
        </w:numPr>
        <w:spacing w:after="120" w:line="276" w:lineRule="auto"/>
        <w:jc w:val="both"/>
      </w:pPr>
      <w:r>
        <w:rPr>
          <w:i/>
          <w:iCs/>
          <w:color w:val="9E9E9E"/>
        </w:rPr>
        <w:t>[Локальные акты ОО: приказ о реализации профминимума, план профориентационной работы на 2025/2026 учебный год — указать реквизиты].</w:t>
      </w: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4786D36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CD8042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Проверено по первоисточникам</w:t>
            </w:r>
          </w:p>
          <w:p w14:paraId="48BE4C6D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Реквизиты федеральных документов сверены с КонсультантПлюс и порталом «Билет в будущее». Обратите внимание: юридическую силу имеет именно Приказ № 650 (зарегистрирован в Минюсте); методические рекомендации носят рекомендательный характер. Не используйте ус</w:t>
            </w:r>
            <w:r>
              <w:rPr>
                <w:i/>
                <w:iCs/>
                <w:sz w:val="20"/>
                <w:szCs w:val="20"/>
              </w:rPr>
              <w:t>таревшую рамку «в рамках ФП „Успех каждого ребёнка“» как действующую — с 2025 года она историческая.</w:t>
            </w:r>
          </w:p>
        </w:tc>
      </w:tr>
    </w:tbl>
    <w:p w14:paraId="1A680BA7" w14:textId="77777777" w:rsidR="005238DC" w:rsidRDefault="00D74DE1">
      <w:pPr>
        <w:pStyle w:val="1"/>
      </w:pPr>
      <w:r>
        <w:lastRenderedPageBreak/>
        <w:t>3. Выполнение плана профориентационных мероприятий</w:t>
      </w:r>
    </w:p>
    <w:p w14:paraId="2493D039" w14:textId="77777777" w:rsidR="005238DC" w:rsidRDefault="00D74DE1">
      <w:pPr>
        <w:spacing w:after="120" w:line="276" w:lineRule="auto"/>
        <w:jc w:val="both"/>
      </w:pPr>
      <w:r>
        <w:t>Профориентационная работа в отчётном году реализована по семи ключевым направлениям Единой модели. Ниже</w:t>
      </w:r>
      <w:r>
        <w:t xml:space="preserve"> приведены результаты по основным направлениям, обеспечивающим выполнение требований основного уровня.</w:t>
      </w:r>
    </w:p>
    <w:p w14:paraId="55A7EA48" w14:textId="77777777" w:rsidR="005238DC" w:rsidRDefault="00D74DE1">
      <w:pPr>
        <w:pStyle w:val="2"/>
      </w:pPr>
      <w:r>
        <w:t>3.1. Урочная деятельность</w:t>
      </w:r>
    </w:p>
    <w:p w14:paraId="25D3A240" w14:textId="77777777" w:rsidR="005238DC" w:rsidRDefault="00D74DE1">
      <w:pPr>
        <w:spacing w:after="120" w:line="276" w:lineRule="auto"/>
        <w:jc w:val="both"/>
      </w:pPr>
      <w:r>
        <w:t>Профориентационное содержание включено в уроки по предметам общеобразовательного цикла («профессиональное окрашивание»): рассматривается значимость учебного предмета в профессиональной деятельности. Дополнительные уроки не вводятся — работа ведётся в рамка</w:t>
      </w:r>
      <w:r>
        <w:t>х учебного плана.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4126"/>
        <w:gridCol w:w="1300"/>
      </w:tblGrid>
      <w:tr w:rsidR="005238DC" w14:paraId="3E8CD4C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43FC6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1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0F768F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Классы</w:t>
            </w:r>
          </w:p>
        </w:tc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40772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Тематика профориентационного окрашивания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E5C6F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Охват, чел.</w:t>
            </w:r>
          </w:p>
        </w:tc>
      </w:tr>
      <w:tr w:rsidR="005238DC" w14:paraId="7766EAF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AE66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Физика</w:t>
            </w:r>
          </w:p>
        </w:tc>
        <w:tc>
          <w:tcPr>
            <w:tcW w:w="1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6B62A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8</w:t>
            </w:r>
          </w:p>
        </w:tc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76FE8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Тема «Тепловые двигатели» → профессии инженера-теплоэнергетика, специалиста ТЭЦ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CDA7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</w:tr>
      <w:tr w:rsidR="005238DC" w14:paraId="792C65D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1D63C" w14:textId="77777777" w:rsidR="005238DC" w:rsidRDefault="005238DC"/>
        </w:tc>
        <w:tc>
          <w:tcPr>
            <w:tcW w:w="1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48C0B" w14:textId="77777777" w:rsidR="005238DC" w:rsidRDefault="005238DC"/>
        </w:tc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D7070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F6ED9" w14:textId="77777777" w:rsidR="005238DC" w:rsidRDefault="005238DC"/>
        </w:tc>
      </w:tr>
      <w:tr w:rsidR="005238DC" w14:paraId="1942D20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B5E8B" w14:textId="77777777" w:rsidR="005238DC" w:rsidRDefault="005238DC"/>
        </w:tc>
        <w:tc>
          <w:tcPr>
            <w:tcW w:w="1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6BCF5" w14:textId="77777777" w:rsidR="005238DC" w:rsidRDefault="005238DC"/>
        </w:tc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BE144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DB483" w14:textId="77777777" w:rsidR="005238DC" w:rsidRDefault="005238DC"/>
        </w:tc>
      </w:tr>
      <w:tr w:rsidR="005238DC" w14:paraId="079CCD9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FC7C8" w14:textId="77777777" w:rsidR="005238DC" w:rsidRDefault="005238DC"/>
        </w:tc>
        <w:tc>
          <w:tcPr>
            <w:tcW w:w="1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025D0" w14:textId="77777777" w:rsidR="005238DC" w:rsidRDefault="005238DC"/>
        </w:tc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77475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B6273" w14:textId="77777777" w:rsidR="005238DC" w:rsidRDefault="005238DC"/>
        </w:tc>
      </w:tr>
      <w:tr w:rsidR="005238DC" w14:paraId="1C2FF43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7DE6B" w14:textId="77777777" w:rsidR="005238DC" w:rsidRDefault="005238DC"/>
        </w:tc>
        <w:tc>
          <w:tcPr>
            <w:tcW w:w="1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C6A10" w14:textId="77777777" w:rsidR="005238DC" w:rsidRDefault="005238DC"/>
        </w:tc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DD4AF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5147D" w14:textId="77777777" w:rsidR="005238DC" w:rsidRDefault="005238DC"/>
        </w:tc>
      </w:tr>
    </w:tbl>
    <w:p w14:paraId="76B90F5D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7DFF28A7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48F48C3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77E742EB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Методические рекомендации 2025, раздел об урочной деятельности (профориентационно значимые уроки, в т. ч. предмет «Технология»). Не копируйте строку-пример дословно: укажите конкретные темы и профессии, иначе раздел будет выглядеть формальным.</w:t>
            </w:r>
          </w:p>
        </w:tc>
      </w:tr>
    </w:tbl>
    <w:p w14:paraId="40C79577" w14:textId="77777777" w:rsidR="005238DC" w:rsidRDefault="00D74DE1">
      <w:pPr>
        <w:pStyle w:val="2"/>
      </w:pPr>
      <w:r>
        <w:t>3.2. Внеурочная деятельность. Курс «Россия — мои горизонты»</w:t>
      </w:r>
    </w:p>
    <w:p w14:paraId="43BDC761" w14:textId="77777777" w:rsidR="005238DC" w:rsidRDefault="00D74DE1">
      <w:pPr>
        <w:spacing w:after="120" w:line="276" w:lineRule="auto"/>
        <w:jc w:val="both"/>
      </w:pPr>
      <w:r>
        <w:t>Курс внеурочной деятельности «Россия — мои горизонты» реализован для обучающихся 6–11 классов в объёме 34 часов (один час в неделю, рекомендуемый день — четверг). В рамках занятий проведены профор</w:t>
      </w:r>
      <w:r>
        <w:t>иентационные уроки, онлайн-диагностики, моделирующие профессиональные пробы, отраслевые и практико-ориентированные занятия.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900"/>
        <w:gridCol w:w="2626"/>
        <w:gridCol w:w="1300"/>
      </w:tblGrid>
      <w:tr w:rsidR="005238DC" w14:paraId="28C87C8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6A336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Тип занятий</w:t>
            </w:r>
          </w:p>
        </w:tc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039B1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Кол-во занятий</w:t>
            </w:r>
          </w:p>
        </w:tc>
        <w:tc>
          <w:tcPr>
            <w:tcW w:w="26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2046E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Классы / охват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0D498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</w:tr>
      <w:tr w:rsidR="005238DC" w14:paraId="776A638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DE816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Профориентационные (тематические)</w:t>
            </w:r>
          </w:p>
        </w:tc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9D71C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26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23AF33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6–11 / [__] чел.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04F651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выполнено</w:t>
            </w:r>
          </w:p>
        </w:tc>
      </w:tr>
      <w:tr w:rsidR="005238DC" w14:paraId="6E06E26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784326" w14:textId="77777777" w:rsidR="005238DC" w:rsidRDefault="005238DC"/>
        </w:tc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4E93C" w14:textId="77777777" w:rsidR="005238DC" w:rsidRDefault="005238DC"/>
        </w:tc>
        <w:tc>
          <w:tcPr>
            <w:tcW w:w="26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49A3C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DB7F4" w14:textId="77777777" w:rsidR="005238DC" w:rsidRDefault="005238DC"/>
        </w:tc>
      </w:tr>
      <w:tr w:rsidR="005238DC" w14:paraId="69CA54E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2896A9" w14:textId="77777777" w:rsidR="005238DC" w:rsidRDefault="005238DC"/>
        </w:tc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289401" w14:textId="77777777" w:rsidR="005238DC" w:rsidRDefault="005238DC"/>
        </w:tc>
        <w:tc>
          <w:tcPr>
            <w:tcW w:w="26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C2D68F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E10E2" w14:textId="77777777" w:rsidR="005238DC" w:rsidRDefault="005238DC"/>
        </w:tc>
      </w:tr>
      <w:tr w:rsidR="005238DC" w14:paraId="0876CFD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8724C" w14:textId="77777777" w:rsidR="005238DC" w:rsidRDefault="005238DC"/>
        </w:tc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B5868E" w14:textId="77777777" w:rsidR="005238DC" w:rsidRDefault="005238DC"/>
        </w:tc>
        <w:tc>
          <w:tcPr>
            <w:tcW w:w="26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7D139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2572A" w14:textId="77777777" w:rsidR="005238DC" w:rsidRDefault="005238DC"/>
        </w:tc>
      </w:tr>
    </w:tbl>
    <w:p w14:paraId="510FF598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2821DDC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C4DB28A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7BC74EAB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 xml:space="preserve">Рабочая программа и КТП курса «Россия — мои горизонты» на 2025/2026 уч. год; раздел методрекомендаций 2025 о внеурочной деятельности. Курс рассчитан на 34 ч ежегодно. Не более 17 </w:t>
            </w:r>
            <w:r>
              <w:rPr>
                <w:i/>
                <w:iCs/>
                <w:sz w:val="20"/>
                <w:szCs w:val="20"/>
              </w:rPr>
              <w:lastRenderedPageBreak/>
              <w:t>из 34 часов можно заменить региональным компонентом — по</w:t>
            </w:r>
            <w:r>
              <w:rPr>
                <w:i/>
                <w:iCs/>
                <w:sz w:val="20"/>
                <w:szCs w:val="20"/>
              </w:rPr>
              <w:t xml:space="preserve"> согласованию с Фондом гуманитарных проектов.</w:t>
            </w:r>
          </w:p>
        </w:tc>
      </w:tr>
    </w:tbl>
    <w:p w14:paraId="3644CA52" w14:textId="77777777" w:rsidR="005238DC" w:rsidRDefault="00D74DE1">
      <w:pPr>
        <w:pStyle w:val="2"/>
      </w:pPr>
      <w:r>
        <w:lastRenderedPageBreak/>
        <w:t>3.3. Воспитательная работа</w:t>
      </w:r>
    </w:p>
    <w:p w14:paraId="08126EC7" w14:textId="77777777" w:rsidR="005238DC" w:rsidRDefault="00D74DE1">
      <w:pPr>
        <w:spacing w:after="120" w:line="276" w:lineRule="auto"/>
        <w:jc w:val="both"/>
      </w:pPr>
      <w:r>
        <w:t>Профориентационная составляющая воспитательной работы реализована через экскурсии на производство, дни открытых дверей в колледжах и вузах, «Шоу профессий», ярмарки профессий, встречи с представителями профессий, конкурсы профориентационной направленности.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800"/>
        <w:gridCol w:w="3326"/>
        <w:gridCol w:w="1700"/>
      </w:tblGrid>
      <w:tr w:rsidR="005238DC" w14:paraId="633C30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08A9B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2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22CA2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Форма мероприятия</w:t>
            </w:r>
          </w:p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711E7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Тема / организация-партнёр</w:t>
            </w:r>
          </w:p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69698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Классы / охват</w:t>
            </w:r>
          </w:p>
        </w:tc>
      </w:tr>
      <w:tr w:rsidR="005238DC" w14:paraId="7B7EE1FF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0F5D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[дата]</w:t>
            </w:r>
          </w:p>
        </w:tc>
        <w:tc>
          <w:tcPr>
            <w:tcW w:w="2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4CD10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Экскурсия на предприятие</w:t>
            </w:r>
          </w:p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BDE58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[наименование предприятия]</w:t>
            </w:r>
          </w:p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D8F4A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8–9 / [__]</w:t>
            </w:r>
          </w:p>
        </w:tc>
      </w:tr>
      <w:tr w:rsidR="005238DC" w14:paraId="23EAF0B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0E4DA" w14:textId="77777777" w:rsidR="005238DC" w:rsidRDefault="005238DC"/>
        </w:tc>
        <w:tc>
          <w:tcPr>
            <w:tcW w:w="2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86AB8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2E16B" w14:textId="77777777" w:rsidR="005238DC" w:rsidRDefault="005238DC"/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EB824" w14:textId="77777777" w:rsidR="005238DC" w:rsidRDefault="005238DC"/>
        </w:tc>
      </w:tr>
      <w:tr w:rsidR="005238DC" w14:paraId="3A59A48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10901" w14:textId="77777777" w:rsidR="005238DC" w:rsidRDefault="005238DC"/>
        </w:tc>
        <w:tc>
          <w:tcPr>
            <w:tcW w:w="2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32D27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7F714" w14:textId="77777777" w:rsidR="005238DC" w:rsidRDefault="005238DC"/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E7FCC" w14:textId="77777777" w:rsidR="005238DC" w:rsidRDefault="005238DC"/>
        </w:tc>
      </w:tr>
      <w:tr w:rsidR="005238DC" w14:paraId="7D15DC64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9ACC8" w14:textId="77777777" w:rsidR="005238DC" w:rsidRDefault="005238DC"/>
        </w:tc>
        <w:tc>
          <w:tcPr>
            <w:tcW w:w="2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36310D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0482A2" w14:textId="77777777" w:rsidR="005238DC" w:rsidRDefault="005238DC"/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4628E" w14:textId="77777777" w:rsidR="005238DC" w:rsidRDefault="005238DC"/>
        </w:tc>
      </w:tr>
      <w:tr w:rsidR="005238DC" w14:paraId="27902428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4DD5E" w14:textId="77777777" w:rsidR="005238DC" w:rsidRDefault="005238DC"/>
        </w:tc>
        <w:tc>
          <w:tcPr>
            <w:tcW w:w="2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D2E80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DA5B1" w14:textId="77777777" w:rsidR="005238DC" w:rsidRDefault="005238DC"/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A2BD4" w14:textId="77777777" w:rsidR="005238DC" w:rsidRDefault="005238DC"/>
        </w:tc>
      </w:tr>
    </w:tbl>
    <w:p w14:paraId="5FC7D896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45595BE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CCEC54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20931355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Приказ Минпросвещения России № 650 (Порядок); раздел методрекомендаций 2025 о воспитательной работе.</w:t>
            </w:r>
          </w:p>
        </w:tc>
      </w:tr>
    </w:tbl>
    <w:p w14:paraId="102867D8" w14:textId="77777777" w:rsidR="005238DC" w:rsidRDefault="00D74DE1">
      <w:pPr>
        <w:pStyle w:val="2"/>
      </w:pPr>
      <w:r>
        <w:t>3.4. Дополнительное образование</w:t>
      </w:r>
    </w:p>
    <w:p w14:paraId="79248DA6" w14:textId="77777777" w:rsidR="005238DC" w:rsidRDefault="00D74DE1">
      <w:pPr>
        <w:spacing w:after="120" w:line="276" w:lineRule="auto"/>
        <w:jc w:val="both"/>
      </w:pPr>
      <w:r>
        <w:t>В рамках основного уровня реализованы программы дополнительного образования профориентационной направленности с учётом склонностей и образовательных потребностей обучающихся.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826"/>
        <w:gridCol w:w="1300"/>
        <w:gridCol w:w="1300"/>
      </w:tblGrid>
      <w:tr w:rsidR="005238DC" w14:paraId="42C1F1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5B24C0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Направленность</w:t>
            </w:r>
          </w:p>
        </w:tc>
        <w:tc>
          <w:tcPr>
            <w:tcW w:w="38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D8E93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Программа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3796A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Классы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5B372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Охват, чел.</w:t>
            </w:r>
          </w:p>
        </w:tc>
      </w:tr>
      <w:tr w:rsidR="005238DC" w14:paraId="1AFE8E2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5615B1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Техническая</w:t>
            </w:r>
          </w:p>
        </w:tc>
        <w:tc>
          <w:tcPr>
            <w:tcW w:w="38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8B0003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[наименование программы]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C75B0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6–8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BD1DA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</w:tr>
      <w:tr w:rsidR="005238DC" w14:paraId="1CD5D3F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F8498" w14:textId="77777777" w:rsidR="005238DC" w:rsidRDefault="005238DC"/>
        </w:tc>
        <w:tc>
          <w:tcPr>
            <w:tcW w:w="38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E97AF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DCD98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522D3" w14:textId="77777777" w:rsidR="005238DC" w:rsidRDefault="005238DC"/>
        </w:tc>
      </w:tr>
      <w:tr w:rsidR="005238DC" w14:paraId="4D8595C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27ADC" w14:textId="77777777" w:rsidR="005238DC" w:rsidRDefault="005238DC"/>
        </w:tc>
        <w:tc>
          <w:tcPr>
            <w:tcW w:w="38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01D9D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D0C1E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E6ACF3" w14:textId="77777777" w:rsidR="005238DC" w:rsidRDefault="005238DC"/>
        </w:tc>
      </w:tr>
      <w:tr w:rsidR="005238DC" w14:paraId="43FA0E8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FF9A4" w14:textId="77777777" w:rsidR="005238DC" w:rsidRDefault="005238DC"/>
        </w:tc>
        <w:tc>
          <w:tcPr>
            <w:tcW w:w="38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8D633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2E699F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96E5C7" w14:textId="77777777" w:rsidR="005238DC" w:rsidRDefault="005238DC"/>
        </w:tc>
      </w:tr>
    </w:tbl>
    <w:p w14:paraId="6B0B7DF2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23334DC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EB9C42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13D666D2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Раздел методрекомендаций 2025 о дополнительном образовании. Для основного уровня направление является обязательным и раскрывается развёрнуто (в отличие от базового).</w:t>
            </w:r>
          </w:p>
        </w:tc>
      </w:tr>
    </w:tbl>
    <w:p w14:paraId="023B6359" w14:textId="77777777" w:rsidR="005238DC" w:rsidRDefault="00D74DE1">
      <w:pPr>
        <w:pStyle w:val="2"/>
      </w:pPr>
      <w:r>
        <w:t>3.5. Взаимодействие с родителями</w:t>
      </w:r>
    </w:p>
    <w:p w14:paraId="3B5F0C92" w14:textId="77777777" w:rsidR="005238DC" w:rsidRDefault="00D74DE1">
      <w:pPr>
        <w:spacing w:after="120" w:line="276" w:lineRule="auto"/>
        <w:jc w:val="both"/>
      </w:pPr>
      <w:r>
        <w:t>Информирование и вовлечение родителей (законных представ</w:t>
      </w:r>
      <w:r>
        <w:t>ителей) организовано через родительские собрания (не менее двух раз в учебный год), индивидуальные консультации и обучающий курс по профориентации для родителей на платформе «Билет в будущее».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226"/>
        <w:gridCol w:w="2300"/>
        <w:gridCol w:w="1300"/>
      </w:tblGrid>
      <w:tr w:rsidR="005238DC" w14:paraId="0FD4EF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722292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Форма работы</w:t>
            </w:r>
          </w:p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50A3D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Дата / период</w:t>
            </w:r>
          </w:p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69FC7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Тематика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C5210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Охват</w:t>
            </w:r>
          </w:p>
        </w:tc>
      </w:tr>
      <w:tr w:rsidR="005238DC" w14:paraId="1A2F268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96AF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Всероссийское родительское собрание</w:t>
            </w:r>
          </w:p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A6897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сентябрь 2025</w:t>
            </w:r>
          </w:p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B4C49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Введение в профориентацию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A67DB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</w:tr>
      <w:tr w:rsidR="005238DC" w14:paraId="1C9FAA3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51CE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Индивидуальные консультации по результатам диагностик</w:t>
            </w:r>
          </w:p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35F73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[период]</w:t>
            </w:r>
          </w:p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1B730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Разбор профилей интересов с родителями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9D8262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</w:tr>
      <w:tr w:rsidR="005238DC" w14:paraId="69FACD2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0E34E" w14:textId="77777777" w:rsidR="005238DC" w:rsidRDefault="005238DC"/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D0872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9C07A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9D19A" w14:textId="77777777" w:rsidR="005238DC" w:rsidRDefault="005238DC"/>
        </w:tc>
      </w:tr>
      <w:tr w:rsidR="005238DC" w14:paraId="782EA31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CFA3A" w14:textId="77777777" w:rsidR="005238DC" w:rsidRDefault="005238DC"/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387198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A849F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EAEA3" w14:textId="77777777" w:rsidR="005238DC" w:rsidRDefault="005238DC"/>
        </w:tc>
      </w:tr>
      <w:tr w:rsidR="005238DC" w14:paraId="069FAEC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49223" w14:textId="77777777" w:rsidR="005238DC" w:rsidRDefault="005238DC"/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71344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B0DA4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722D3" w14:textId="77777777" w:rsidR="005238DC" w:rsidRDefault="005238DC"/>
        </w:tc>
      </w:tr>
    </w:tbl>
    <w:p w14:paraId="36FFDB22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5B8E8E8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8689F6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14675758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Раздел методрекомендаций 2025 о работе с родителями: собрания не менее 2 раз в год. Два Всероссийских родительских собрания (сентябрь и март) — это минимум; чтобы направление не выглядело пассивным, добавьте школьные и региональные форматы (например, индив</w:t>
            </w:r>
            <w:r>
              <w:rPr>
                <w:i/>
                <w:iCs/>
                <w:sz w:val="20"/>
                <w:szCs w:val="20"/>
              </w:rPr>
              <w:t>идуальные консультации по результатам диагностик).</w:t>
            </w:r>
          </w:p>
        </w:tc>
      </w:tr>
    </w:tbl>
    <w:p w14:paraId="06FFB149" w14:textId="77777777" w:rsidR="005238DC" w:rsidRDefault="00D74DE1">
      <w:pPr>
        <w:pStyle w:val="1"/>
      </w:pPr>
      <w:r>
        <w:lastRenderedPageBreak/>
        <w:t>4. Работа с платформой «Билет в будущее» и профдиагностика</w:t>
      </w:r>
    </w:p>
    <w:p w14:paraId="1A40ECE0" w14:textId="77777777" w:rsidR="005238DC" w:rsidRDefault="00D74DE1">
      <w:pPr>
        <w:spacing w:after="120" w:line="276" w:lineRule="auto"/>
        <w:jc w:val="both"/>
      </w:pPr>
      <w:r>
        <w:t>Профориентационная диагностика проведена на цифровой платформе проекта «Билет в будущее» (bvbinfo.ru). Обучающиеся прошли диагностический трек, по итогам которого организовано групповое консультирование и сформированы индивидуальные рекомендации по построе</w:t>
      </w:r>
      <w:r>
        <w:t>нию образовательно-профессиональной траектории.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200"/>
        <w:gridCol w:w="2300"/>
        <w:gridCol w:w="3326"/>
      </w:tblGrid>
      <w:tr w:rsidR="005238DC" w14:paraId="5AD2D5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C1F6C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E4819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Зарегистрировано, чел.</w:t>
            </w:r>
          </w:p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0ED6D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Прошли диагностику, чел.</w:t>
            </w:r>
          </w:p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162A9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Ведущие профессиональные интересы</w:t>
            </w:r>
          </w:p>
        </w:tc>
      </w:tr>
      <w:tr w:rsidR="005238DC" w14:paraId="7DE3142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8C26A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736A6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8457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E9552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[укажите по результатам]</w:t>
            </w:r>
          </w:p>
        </w:tc>
      </w:tr>
      <w:tr w:rsidR="005238DC" w14:paraId="5E6FF1CA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8D9D6" w14:textId="77777777" w:rsidR="005238DC" w:rsidRDefault="005238DC"/>
        </w:tc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9AD1A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2876E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2374B" w14:textId="77777777" w:rsidR="005238DC" w:rsidRDefault="005238DC"/>
        </w:tc>
      </w:tr>
      <w:tr w:rsidR="005238DC" w14:paraId="09B264F3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9BBF69" w14:textId="77777777" w:rsidR="005238DC" w:rsidRDefault="005238DC"/>
        </w:tc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ACE45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9836F0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0510E" w14:textId="77777777" w:rsidR="005238DC" w:rsidRDefault="005238DC"/>
        </w:tc>
      </w:tr>
      <w:tr w:rsidR="005238DC" w14:paraId="28CA524C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7701B" w14:textId="77777777" w:rsidR="005238DC" w:rsidRDefault="005238DC"/>
        </w:tc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48DA2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EA40D0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557E9" w14:textId="77777777" w:rsidR="005238DC" w:rsidRDefault="005238DC"/>
        </w:tc>
      </w:tr>
      <w:tr w:rsidR="005238DC" w14:paraId="4915D529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4007A" w14:textId="77777777" w:rsidR="005238DC" w:rsidRDefault="005238DC"/>
        </w:tc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3447B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76D568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5F5DD" w14:textId="77777777" w:rsidR="005238DC" w:rsidRDefault="005238DC"/>
        </w:tc>
      </w:tr>
      <w:tr w:rsidR="005238DC" w14:paraId="5DA9A489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F505F" w14:textId="77777777" w:rsidR="005238DC" w:rsidRDefault="005238DC"/>
        </w:tc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B3B7B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5B7E6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CC0B4" w14:textId="77777777" w:rsidR="005238DC" w:rsidRDefault="005238DC"/>
        </w:tc>
      </w:tr>
      <w:tr w:rsidR="005238DC" w14:paraId="7CD8F603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A123B" w14:textId="77777777" w:rsidR="005238DC" w:rsidRDefault="005238DC"/>
        </w:tc>
        <w:tc>
          <w:tcPr>
            <w:tcW w:w="2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A41F2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09298" w14:textId="77777777" w:rsidR="005238DC" w:rsidRDefault="005238DC"/>
        </w:tc>
        <w:tc>
          <w:tcPr>
            <w:tcW w:w="33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4951A" w14:textId="77777777" w:rsidR="005238DC" w:rsidRDefault="005238DC"/>
        </w:tc>
      </w:tr>
    </w:tbl>
    <w:p w14:paraId="2A62BCB0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5774C24E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8ED7F7C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3A407FD4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 xml:space="preserve">Методические рекомендации по реализации проекта «Билет в будущее»; раздел методрекомендаций 2025 о профдиагностике. Диагностический трек доступен только в рамках учебного года. </w:t>
            </w:r>
            <w:r>
              <w:rPr>
                <w:b/>
                <w:bCs/>
                <w:i/>
                <w:iCs/>
                <w:color w:val="1F4E79"/>
                <w:sz w:val="20"/>
                <w:szCs w:val="20"/>
              </w:rPr>
              <w:t>Важно: после завершения срока доступ к диагностикам закрывается автоматически —</w:t>
            </w:r>
            <w:r>
              <w:rPr>
                <w:b/>
                <w:bCs/>
                <w:i/>
                <w:iCs/>
                <w:color w:val="1F4E79"/>
                <w:sz w:val="20"/>
                <w:szCs w:val="20"/>
              </w:rPr>
              <w:t xml:space="preserve"> выгрузите отчёты заранее, иначе графа «Ведущие интересы» останется незаполненной.</w:t>
            </w:r>
          </w:p>
        </w:tc>
      </w:tr>
    </w:tbl>
    <w:p w14:paraId="354EFF75" w14:textId="77777777" w:rsidR="005238DC" w:rsidRDefault="00D74DE1">
      <w:pPr>
        <w:pStyle w:val="1"/>
      </w:pPr>
      <w:r>
        <w:lastRenderedPageBreak/>
        <w:t>5. Мероприятия профессионального выбора (профессиональные пробы)</w:t>
      </w:r>
    </w:p>
    <w:p w14:paraId="32AAEC2B" w14:textId="77777777" w:rsidR="005238DC" w:rsidRDefault="00D74DE1">
      <w:pPr>
        <w:spacing w:after="120" w:line="276" w:lineRule="auto"/>
        <w:jc w:val="both"/>
      </w:pPr>
      <w:r>
        <w:t>Для обучающихся организованы профессиональные пробы практического и/или моделирующего уровней (в очном и онлайн-форматах), а также мастер-классы и проектная деятельность с участием внешних наставников.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126"/>
        <w:gridCol w:w="2400"/>
        <w:gridCol w:w="1300"/>
      </w:tblGrid>
      <w:tr w:rsidR="005238DC" w14:paraId="5134B6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2FE18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Профессиональная проба / компетенция</w:t>
            </w:r>
          </w:p>
        </w:tc>
        <w:tc>
          <w:tcPr>
            <w:tcW w:w="2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ABBB4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Уровень (практ./м</w:t>
            </w:r>
            <w:r>
              <w:rPr>
                <w:b/>
                <w:bCs/>
                <w:sz w:val="20"/>
                <w:szCs w:val="20"/>
              </w:rPr>
              <w:t>одел.)</w:t>
            </w:r>
          </w:p>
        </w:tc>
        <w:tc>
          <w:tcPr>
            <w:tcW w:w="2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FD231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Площадка / партнёр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F678F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Классы / охват</w:t>
            </w:r>
          </w:p>
        </w:tc>
      </w:tr>
      <w:tr w:rsidR="005238DC" w14:paraId="1BB631D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9D9F0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[компетенция]</w:t>
            </w:r>
          </w:p>
        </w:tc>
        <w:tc>
          <w:tcPr>
            <w:tcW w:w="2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ACF77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практический</w:t>
            </w:r>
          </w:p>
        </w:tc>
        <w:tc>
          <w:tcPr>
            <w:tcW w:w="2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5C4B3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[колледж / предприятие]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7D0E8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8–9 / [__]</w:t>
            </w:r>
          </w:p>
        </w:tc>
      </w:tr>
      <w:tr w:rsidR="005238DC" w14:paraId="2AEE7D0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3E678" w14:textId="77777777" w:rsidR="005238DC" w:rsidRDefault="005238DC"/>
        </w:tc>
        <w:tc>
          <w:tcPr>
            <w:tcW w:w="2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D54C0" w14:textId="77777777" w:rsidR="005238DC" w:rsidRDefault="005238DC"/>
        </w:tc>
        <w:tc>
          <w:tcPr>
            <w:tcW w:w="2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90458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87F76" w14:textId="77777777" w:rsidR="005238DC" w:rsidRDefault="005238DC"/>
        </w:tc>
      </w:tr>
      <w:tr w:rsidR="005238DC" w14:paraId="5B9304D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F4100" w14:textId="77777777" w:rsidR="005238DC" w:rsidRDefault="005238DC"/>
        </w:tc>
        <w:tc>
          <w:tcPr>
            <w:tcW w:w="2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D4D1C" w14:textId="77777777" w:rsidR="005238DC" w:rsidRDefault="005238DC"/>
        </w:tc>
        <w:tc>
          <w:tcPr>
            <w:tcW w:w="2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3CFD0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83195" w14:textId="77777777" w:rsidR="005238DC" w:rsidRDefault="005238DC"/>
        </w:tc>
      </w:tr>
      <w:tr w:rsidR="005238DC" w14:paraId="7606EC3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E3CB2" w14:textId="77777777" w:rsidR="005238DC" w:rsidRDefault="005238DC"/>
        </w:tc>
        <w:tc>
          <w:tcPr>
            <w:tcW w:w="2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DB4B29" w14:textId="77777777" w:rsidR="005238DC" w:rsidRDefault="005238DC"/>
        </w:tc>
        <w:tc>
          <w:tcPr>
            <w:tcW w:w="2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F3D36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C07E1" w14:textId="77777777" w:rsidR="005238DC" w:rsidRDefault="005238DC"/>
        </w:tc>
      </w:tr>
      <w:tr w:rsidR="005238DC" w14:paraId="789E4FD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21EDB" w14:textId="77777777" w:rsidR="005238DC" w:rsidRDefault="005238DC"/>
        </w:tc>
        <w:tc>
          <w:tcPr>
            <w:tcW w:w="2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675AD" w14:textId="77777777" w:rsidR="005238DC" w:rsidRDefault="005238DC"/>
        </w:tc>
        <w:tc>
          <w:tcPr>
            <w:tcW w:w="2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D3794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A0F6B" w14:textId="77777777" w:rsidR="005238DC" w:rsidRDefault="005238DC"/>
        </w:tc>
      </w:tr>
    </w:tbl>
    <w:p w14:paraId="6C6AC2E0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6AD5C35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C2F34D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0FFCA86B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Методические рекомендации по проведению мероприятий профессионального выбора (профессиональных проб) проекта «Билет в будущее».</w:t>
            </w:r>
          </w:p>
        </w:tc>
      </w:tr>
    </w:tbl>
    <w:p w14:paraId="25B4FDB0" w14:textId="77777777" w:rsidR="005238DC" w:rsidRDefault="00D74DE1">
      <w:pPr>
        <w:pStyle w:val="1"/>
      </w:pPr>
      <w:r>
        <w:lastRenderedPageBreak/>
        <w:t>6. Межведомственное взаимодействие</w:t>
      </w:r>
    </w:p>
    <w:p w14:paraId="2B750B40" w14:textId="77777777" w:rsidR="005238DC" w:rsidRDefault="00D74DE1">
      <w:pPr>
        <w:spacing w:after="120" w:line="276" w:lineRule="auto"/>
        <w:jc w:val="both"/>
      </w:pPr>
      <w:r>
        <w:t xml:space="preserve">Реализация основного уровня обеспечена сетевым взаимодействием с организациями-партнёрами: профессиональными образовательными организациями, организациями высшего образования, предприятиями-работодателями, центром занятости населения. </w:t>
      </w:r>
      <w:r>
        <w:rPr>
          <w:i/>
          <w:iCs/>
          <w:color w:val="9E9E9E"/>
        </w:rPr>
        <w:t>[Рекомендуется отрази</w:t>
      </w:r>
      <w:r>
        <w:rPr>
          <w:i/>
          <w:iCs/>
          <w:color w:val="9E9E9E"/>
        </w:rPr>
        <w:t>ть разнообразие типов партнёров; конкретное число нормативно не закреплено.]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7"/>
        <w:gridCol w:w="1929"/>
        <w:gridCol w:w="2141"/>
        <w:gridCol w:w="2169"/>
      </w:tblGrid>
      <w:tr w:rsidR="005238DC" w14:paraId="7B2B519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3D6693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Организация-партнёр</w:t>
            </w:r>
          </w:p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4E475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Тип партнёра</w:t>
            </w:r>
          </w:p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D01D2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Форма взаимодействия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B9A4C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Документ (договор/соглашение)</w:t>
            </w:r>
          </w:p>
        </w:tc>
      </w:tr>
      <w:tr w:rsidR="005238DC" w14:paraId="0E6DB93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E6E58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[наименование]</w:t>
            </w:r>
          </w:p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13342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Колледж (ПОО)</w:t>
            </w:r>
          </w:p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82712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Профпробы, экскурсии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FAAF1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[№, дата]</w:t>
            </w:r>
          </w:p>
        </w:tc>
      </w:tr>
      <w:tr w:rsidR="005238DC" w14:paraId="224180C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84343" w14:textId="77777777" w:rsidR="005238DC" w:rsidRDefault="005238DC"/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91C9C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B5A26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E369A" w14:textId="77777777" w:rsidR="005238DC" w:rsidRDefault="005238DC"/>
        </w:tc>
      </w:tr>
      <w:tr w:rsidR="005238DC" w14:paraId="2F978ED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5E2B4" w14:textId="77777777" w:rsidR="005238DC" w:rsidRDefault="005238DC"/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06E4C4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2F0B7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9A18D" w14:textId="77777777" w:rsidR="005238DC" w:rsidRDefault="005238DC"/>
        </w:tc>
      </w:tr>
      <w:tr w:rsidR="005238DC" w14:paraId="4D114F6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4FA82B" w14:textId="77777777" w:rsidR="005238DC" w:rsidRDefault="005238DC"/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36032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E518E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B83EF" w14:textId="77777777" w:rsidR="005238DC" w:rsidRDefault="005238DC"/>
        </w:tc>
      </w:tr>
      <w:tr w:rsidR="005238DC" w14:paraId="6F346B4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EF0C4" w14:textId="77777777" w:rsidR="005238DC" w:rsidRDefault="005238DC"/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074F58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BA907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04504" w14:textId="77777777" w:rsidR="005238DC" w:rsidRDefault="005238DC"/>
        </w:tc>
      </w:tr>
      <w:tr w:rsidR="005238DC" w14:paraId="62B037A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3EE1D" w14:textId="77777777" w:rsidR="005238DC" w:rsidRDefault="005238DC"/>
        </w:tc>
        <w:tc>
          <w:tcPr>
            <w:tcW w:w="22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2A348" w14:textId="77777777" w:rsidR="005238DC" w:rsidRDefault="005238DC"/>
        </w:tc>
        <w:tc>
          <w:tcPr>
            <w:tcW w:w="2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CEC557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757FB0" w14:textId="77777777" w:rsidR="005238DC" w:rsidRDefault="005238DC"/>
        </w:tc>
      </w:tr>
    </w:tbl>
    <w:p w14:paraId="1D552FFC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7B03AE8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1E903D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77906F1D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Раздел методрекомендаций 2025 о сетевом взаимодействии. Разнообразие партнёров (ПОО, вузы, работодатели, ЦЗН) усиливает основной уровень, однако конкретное число партнёров и обязательный их состав нормативно не зафиксированы.</w:t>
            </w:r>
          </w:p>
        </w:tc>
      </w:tr>
    </w:tbl>
    <w:p w14:paraId="574A9E8C" w14:textId="77777777" w:rsidR="005238DC" w:rsidRDefault="00D74DE1">
      <w:pPr>
        <w:pStyle w:val="1"/>
      </w:pPr>
      <w:r>
        <w:lastRenderedPageBreak/>
        <w:t>7. Кадровое и методическое об</w:t>
      </w:r>
      <w:r>
        <w:t>еспечение</w:t>
      </w:r>
    </w:p>
    <w:p w14:paraId="64B13B4C" w14:textId="77777777" w:rsidR="005238DC" w:rsidRDefault="00D74DE1">
      <w:pPr>
        <w:spacing w:after="120" w:line="276" w:lineRule="auto"/>
        <w:jc w:val="both"/>
      </w:pPr>
      <w:r>
        <w:t>Профориентационную деятельность осуществляют педагоги-навигаторы и иные педагогические работники, прошедшие соответствующую подготовку. Проведены инструктажи и методические семинары.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26"/>
        <w:gridCol w:w="2100"/>
        <w:gridCol w:w="1300"/>
      </w:tblGrid>
      <w:tr w:rsidR="005238DC" w14:paraId="46B021B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CB5A9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И.О. Фамилия</w:t>
            </w:r>
          </w:p>
        </w:tc>
        <w:tc>
          <w:tcPr>
            <w:tcW w:w="3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2198A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Роль (педагог-навигатор и т. п.)</w:t>
            </w:r>
          </w:p>
        </w:tc>
        <w:tc>
          <w:tcPr>
            <w:tcW w:w="21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ABACC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Обучение / повыше</w:t>
            </w:r>
            <w:r>
              <w:rPr>
                <w:b/>
                <w:bCs/>
                <w:sz w:val="20"/>
                <w:szCs w:val="20"/>
              </w:rPr>
              <w:t>ние квалификации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CDABB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</w:tr>
      <w:tr w:rsidR="005238DC" w14:paraId="0FA0505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0AEF0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[И.О. Фамилия]</w:t>
            </w:r>
          </w:p>
        </w:tc>
        <w:tc>
          <w:tcPr>
            <w:tcW w:w="3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1CA0C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Педагог-навигатор</w:t>
            </w:r>
          </w:p>
        </w:tc>
        <w:tc>
          <w:tcPr>
            <w:tcW w:w="21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0FFC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[программа КПК]</w:t>
            </w:r>
          </w:p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26CAF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[дата]</w:t>
            </w:r>
          </w:p>
        </w:tc>
      </w:tr>
      <w:tr w:rsidR="005238DC" w14:paraId="57EE751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5E5A1" w14:textId="77777777" w:rsidR="005238DC" w:rsidRDefault="005238DC"/>
        </w:tc>
        <w:tc>
          <w:tcPr>
            <w:tcW w:w="3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71FC9" w14:textId="77777777" w:rsidR="005238DC" w:rsidRDefault="005238DC"/>
        </w:tc>
        <w:tc>
          <w:tcPr>
            <w:tcW w:w="21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B5B1A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2E2AA" w14:textId="77777777" w:rsidR="005238DC" w:rsidRDefault="005238DC"/>
        </w:tc>
      </w:tr>
      <w:tr w:rsidR="005238DC" w14:paraId="6ACA542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0ECB52" w14:textId="77777777" w:rsidR="005238DC" w:rsidRDefault="005238DC"/>
        </w:tc>
        <w:tc>
          <w:tcPr>
            <w:tcW w:w="3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AEC12" w14:textId="77777777" w:rsidR="005238DC" w:rsidRDefault="005238DC"/>
        </w:tc>
        <w:tc>
          <w:tcPr>
            <w:tcW w:w="21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F3BF1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B5861" w14:textId="77777777" w:rsidR="005238DC" w:rsidRDefault="005238DC"/>
        </w:tc>
      </w:tr>
      <w:tr w:rsidR="005238DC" w14:paraId="414BF56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C6BD5" w14:textId="77777777" w:rsidR="005238DC" w:rsidRDefault="005238DC"/>
        </w:tc>
        <w:tc>
          <w:tcPr>
            <w:tcW w:w="3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1C5C9" w14:textId="77777777" w:rsidR="005238DC" w:rsidRDefault="005238DC"/>
        </w:tc>
        <w:tc>
          <w:tcPr>
            <w:tcW w:w="21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D9027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7003BC" w14:textId="77777777" w:rsidR="005238DC" w:rsidRDefault="005238DC"/>
        </w:tc>
      </w:tr>
      <w:tr w:rsidR="005238DC" w14:paraId="7BE80D0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131DEF" w14:textId="77777777" w:rsidR="005238DC" w:rsidRDefault="005238DC"/>
        </w:tc>
        <w:tc>
          <w:tcPr>
            <w:tcW w:w="30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015C4" w14:textId="77777777" w:rsidR="005238DC" w:rsidRDefault="005238DC"/>
        </w:tc>
        <w:tc>
          <w:tcPr>
            <w:tcW w:w="21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FE607" w14:textId="77777777" w:rsidR="005238DC" w:rsidRDefault="005238DC"/>
        </w:tc>
        <w:tc>
          <w:tcPr>
            <w:tcW w:w="1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894FA" w14:textId="77777777" w:rsidR="005238DC" w:rsidRDefault="005238DC"/>
        </w:tc>
      </w:tr>
    </w:tbl>
    <w:p w14:paraId="10483643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46A75C0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D5659B8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34BCB638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Раздел методрекомендаций 2025 о кадровых условиях и подготовке педагогов.</w:t>
            </w:r>
          </w:p>
        </w:tc>
      </w:tr>
    </w:tbl>
    <w:p w14:paraId="1D828902" w14:textId="77777777" w:rsidR="005238DC" w:rsidRDefault="00D74DE1">
      <w:pPr>
        <w:pStyle w:val="1"/>
      </w:pPr>
      <w:r>
        <w:lastRenderedPageBreak/>
        <w:t>8. Оценка эффективности</w:t>
      </w:r>
    </w:p>
    <w:p w14:paraId="33CECCFF" w14:textId="77777777" w:rsidR="005238DC" w:rsidRDefault="00D74DE1">
      <w:pPr>
        <w:spacing w:after="120" w:line="276" w:lineRule="auto"/>
        <w:jc w:val="both"/>
      </w:pPr>
      <w:r>
        <w:t>Эффективность реализации профминимума оценивалась по результатам анкетирования обучающихся и родителей, а также по динамике готовности обучающихся к профессиональному самоопределению (ГПС) — на начало и конец учебного года.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6"/>
        <w:gridCol w:w="1600"/>
        <w:gridCol w:w="1600"/>
        <w:gridCol w:w="1700"/>
      </w:tblGrid>
      <w:tr w:rsidR="005238DC" w14:paraId="537DE46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B201D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BCB55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244AB4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Конец год</w:t>
            </w:r>
            <w:r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52B886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Динамика</w:t>
            </w:r>
          </w:p>
        </w:tc>
      </w:tr>
      <w:tr w:rsidR="005238DC" w14:paraId="1EA0608B" w14:textId="77777777">
        <w:tblPrEx>
          <w:tblCellMar>
            <w:top w:w="0" w:type="dxa"/>
            <w:bottom w:w="0" w:type="dxa"/>
          </w:tblCellMar>
        </w:tblPrEx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09A8A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Доля обучающихся с сформированной ГПС, %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5666A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6D8E3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B30EA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[+/− __]</w:t>
            </w:r>
          </w:p>
        </w:tc>
      </w:tr>
      <w:tr w:rsidR="005238DC" w14:paraId="516148CA" w14:textId="77777777">
        <w:tblPrEx>
          <w:tblCellMar>
            <w:top w:w="0" w:type="dxa"/>
            <w:bottom w:w="0" w:type="dxa"/>
          </w:tblCellMar>
        </w:tblPrEx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47EA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Удовлетворённость обучающихся, %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9C85F2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B5940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BB8E7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[+/− __]</w:t>
            </w:r>
          </w:p>
        </w:tc>
      </w:tr>
      <w:tr w:rsidR="005238DC" w14:paraId="55BAF54E" w14:textId="77777777">
        <w:tblPrEx>
          <w:tblCellMar>
            <w:top w:w="0" w:type="dxa"/>
            <w:bottom w:w="0" w:type="dxa"/>
          </w:tblCellMar>
        </w:tblPrEx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2432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Удовлетворённость родителей, %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7EE5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903789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F3CC3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[+/− __]</w:t>
            </w:r>
          </w:p>
        </w:tc>
      </w:tr>
      <w:tr w:rsidR="005238DC" w14:paraId="69F2B901" w14:textId="77777777">
        <w:tblPrEx>
          <w:tblCellMar>
            <w:top w:w="0" w:type="dxa"/>
            <w:bottom w:w="0" w:type="dxa"/>
          </w:tblCellMar>
        </w:tblPrEx>
        <w:tc>
          <w:tcPr>
            <w:tcW w:w="41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1A3D5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Доля прошедших профдиагностику, %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6C479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1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C223D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[__]</w:t>
            </w:r>
          </w:p>
        </w:tc>
        <w:tc>
          <w:tcPr>
            <w:tcW w:w="17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A3C94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[+/− __]</w:t>
            </w:r>
          </w:p>
        </w:tc>
      </w:tr>
    </w:tbl>
    <w:p w14:paraId="1FB040E5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6A8BC53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7B64963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372A3DA5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 xml:space="preserve">Раздел методрекомендаций 2025 о мониторинге и оценке готовности к профессиональному самоопределению (ГПС). </w:t>
            </w:r>
            <w:r>
              <w:rPr>
                <w:b/>
                <w:bCs/>
                <w:i/>
                <w:iCs/>
                <w:color w:val="1F4E79"/>
                <w:sz w:val="20"/>
                <w:szCs w:val="20"/>
              </w:rPr>
              <w:t>Динамику ГПС нельзя проставлять «из головы» — она берётся из фактического анкетирования на начало и конец года. Если динамика близ</w:t>
            </w:r>
            <w:r>
              <w:rPr>
                <w:b/>
                <w:bCs/>
                <w:i/>
                <w:iCs/>
                <w:color w:val="1F4E79"/>
                <w:sz w:val="20"/>
                <w:szCs w:val="20"/>
              </w:rPr>
              <w:t>ка к нулю, это управленческий сигнал пересмотреть набор мероприятий и пул партнёров на следующий год.</w:t>
            </w:r>
          </w:p>
        </w:tc>
      </w:tr>
    </w:tbl>
    <w:p w14:paraId="0F1AE7B8" w14:textId="77777777" w:rsidR="005238DC" w:rsidRDefault="00D74DE1">
      <w:pPr>
        <w:pStyle w:val="1"/>
      </w:pPr>
      <w:r>
        <w:lastRenderedPageBreak/>
        <w:t>9. Трудности реализации и пути их решения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2726"/>
        <w:gridCol w:w="3000"/>
      </w:tblGrid>
      <w:tr w:rsidR="005238DC" w14:paraId="2C7022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82B8E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Трудность / проблема</w:t>
            </w:r>
          </w:p>
        </w:tc>
        <w:tc>
          <w:tcPr>
            <w:tcW w:w="27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EB926C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Причина</w:t>
            </w:r>
          </w:p>
        </w:tc>
        <w:tc>
          <w:tcPr>
            <w:tcW w:w="3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CF6AC" w14:textId="77777777" w:rsidR="005238DC" w:rsidRDefault="00D74DE1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Принятые / планируемые меры</w:t>
            </w:r>
          </w:p>
        </w:tc>
      </w:tr>
      <w:tr w:rsidR="005238DC" w14:paraId="3E59D442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BC94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Неполный охват профпробами</w:t>
            </w:r>
          </w:p>
        </w:tc>
        <w:tc>
          <w:tcPr>
            <w:tcW w:w="27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695FE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Ограниченное число площадок-партнёров</w:t>
            </w:r>
          </w:p>
        </w:tc>
        <w:tc>
          <w:tcPr>
            <w:tcW w:w="3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51740" w14:textId="77777777" w:rsidR="005238DC" w:rsidRDefault="00D74DE1">
            <w:r>
              <w:rPr>
                <w:i/>
                <w:iCs/>
                <w:color w:val="9E9E9E"/>
                <w:sz w:val="20"/>
                <w:szCs w:val="20"/>
              </w:rPr>
              <w:t>Расширение сетевых соглашений в 2026/2027</w:t>
            </w:r>
          </w:p>
        </w:tc>
      </w:tr>
      <w:tr w:rsidR="005238DC" w14:paraId="319CE1B2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0B1EF" w14:textId="77777777" w:rsidR="005238DC" w:rsidRDefault="005238DC"/>
        </w:tc>
        <w:tc>
          <w:tcPr>
            <w:tcW w:w="27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6DC04" w14:textId="77777777" w:rsidR="005238DC" w:rsidRDefault="005238DC"/>
        </w:tc>
        <w:tc>
          <w:tcPr>
            <w:tcW w:w="3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35626" w14:textId="77777777" w:rsidR="005238DC" w:rsidRDefault="005238DC"/>
        </w:tc>
      </w:tr>
      <w:tr w:rsidR="005238DC" w14:paraId="05445EEE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B4719" w14:textId="77777777" w:rsidR="005238DC" w:rsidRDefault="005238DC"/>
        </w:tc>
        <w:tc>
          <w:tcPr>
            <w:tcW w:w="27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37753" w14:textId="77777777" w:rsidR="005238DC" w:rsidRDefault="005238DC"/>
        </w:tc>
        <w:tc>
          <w:tcPr>
            <w:tcW w:w="3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5A4E9" w14:textId="77777777" w:rsidR="005238DC" w:rsidRDefault="005238DC"/>
        </w:tc>
      </w:tr>
      <w:tr w:rsidR="005238DC" w14:paraId="1442C9AB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A9399" w14:textId="77777777" w:rsidR="005238DC" w:rsidRDefault="005238DC"/>
        </w:tc>
        <w:tc>
          <w:tcPr>
            <w:tcW w:w="27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D24D4" w14:textId="77777777" w:rsidR="005238DC" w:rsidRDefault="005238DC"/>
        </w:tc>
        <w:tc>
          <w:tcPr>
            <w:tcW w:w="3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AC776" w14:textId="77777777" w:rsidR="005238DC" w:rsidRDefault="005238DC"/>
        </w:tc>
      </w:tr>
      <w:tr w:rsidR="005238DC" w14:paraId="5F003D05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F69C1" w14:textId="77777777" w:rsidR="005238DC" w:rsidRDefault="005238DC"/>
        </w:tc>
        <w:tc>
          <w:tcPr>
            <w:tcW w:w="2726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C8F9A3" w14:textId="77777777" w:rsidR="005238DC" w:rsidRDefault="005238DC"/>
        </w:tc>
        <w:tc>
          <w:tcPr>
            <w:tcW w:w="3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DCAF7" w14:textId="77777777" w:rsidR="005238DC" w:rsidRDefault="005238DC"/>
        </w:tc>
      </w:tr>
    </w:tbl>
    <w:p w14:paraId="2731DA1C" w14:textId="77777777" w:rsidR="005238DC" w:rsidRDefault="005238DC">
      <w:pPr>
        <w:spacing w:after="120"/>
      </w:pPr>
    </w:p>
    <w:tbl>
      <w:tblPr>
        <w:tblW w:w="9026" w:type="dxa"/>
        <w:tblBorders>
          <w:top w:val="single" w:sz="2" w:space="0" w:color="1F4E79"/>
          <w:left w:val="single" w:sz="18" w:space="0" w:color="1F4E79"/>
          <w:bottom w:val="single" w:sz="2" w:space="0" w:color="1F4E79"/>
          <w:right w:val="single" w:sz="2" w:space="0" w:color="1F4E7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238DC" w14:paraId="52FF585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E893039" w14:textId="77777777" w:rsidR="005238DC" w:rsidRDefault="00D74DE1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Методическая опора</w:t>
            </w:r>
          </w:p>
          <w:p w14:paraId="300BE28F" w14:textId="77777777" w:rsidR="005238DC" w:rsidRDefault="00D74DE1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 xml:space="preserve">Единой обязательной формы отчёта нормативно не установлено — структуру определяют регион и ОО. Этот раздел рекомендуется как аналитический инструмент (он помогает планировать следующий год), но не является нормативным «маркером уровня». Писать «трудностей </w:t>
            </w:r>
            <w:r>
              <w:rPr>
                <w:i/>
                <w:iCs/>
                <w:sz w:val="20"/>
                <w:szCs w:val="20"/>
              </w:rPr>
              <w:t>нет» нежелательно: честный разбор проблем ценнее формальной отписки.</w:t>
            </w:r>
          </w:p>
        </w:tc>
      </w:tr>
    </w:tbl>
    <w:p w14:paraId="28ED245A" w14:textId="77777777" w:rsidR="005238DC" w:rsidRDefault="00D74DE1">
      <w:pPr>
        <w:pStyle w:val="1"/>
      </w:pPr>
      <w:r>
        <w:lastRenderedPageBreak/>
        <w:t>10. Выводы и перспективы на 2026/2027 учебный год</w:t>
      </w:r>
    </w:p>
    <w:p w14:paraId="2C985841" w14:textId="77777777" w:rsidR="005238DC" w:rsidRDefault="00D74DE1">
      <w:pPr>
        <w:spacing w:after="120" w:line="276" w:lineRule="auto"/>
        <w:jc w:val="both"/>
      </w:pPr>
      <w:r>
        <w:t xml:space="preserve">По итогам 2025/2026 учебного года план реализации профориентационного минимума на основном уровне выполнен </w:t>
      </w:r>
      <w:r>
        <w:rPr>
          <w:i/>
          <w:iCs/>
          <w:color w:val="9E9E9E"/>
        </w:rPr>
        <w:t>[в полном объёме / с учётом следующих особенностей…]</w:t>
      </w:r>
      <w:r>
        <w:t>. Обеспечено выполнение требований по семи направлениям Единой модели, охвату обучающихся 6–11 кл</w:t>
      </w:r>
      <w:r>
        <w:t>ассов и часовому объёму (не менее 60 часов).</w:t>
      </w:r>
    </w:p>
    <w:p w14:paraId="6B7E7AFF" w14:textId="77777777" w:rsidR="005238DC" w:rsidRDefault="00D74DE1">
      <w:pPr>
        <w:spacing w:after="120" w:line="276" w:lineRule="auto"/>
        <w:jc w:val="both"/>
      </w:pPr>
      <w:r>
        <w:t>Приоритеты на 2026/2027 учебный год:</w:t>
      </w:r>
    </w:p>
    <w:p w14:paraId="6E416A1E" w14:textId="77777777" w:rsidR="005238DC" w:rsidRDefault="00D74DE1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заключение прямых соглашений с предприятиями приоритетных отраслей региона (например, машиностроение, IT) для очных экскурсий и профпроб;</w:t>
      </w:r>
    </w:p>
    <w:p w14:paraId="5E90E6E0" w14:textId="77777777" w:rsidR="005238DC" w:rsidRDefault="00D74DE1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достижение баланса 50/50 между модел</w:t>
      </w:r>
      <w:r>
        <w:t>ирующими онлайн-пробами и практическими пробами на базе колледжей-партнёров;</w:t>
      </w:r>
    </w:p>
    <w:p w14:paraId="77F60174" w14:textId="77777777" w:rsidR="005238DC" w:rsidRDefault="00D74DE1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развитие регионального компонента курса «Россия — мои горизонты» (по согласованию с Фондом гуманитарных проектов);</w:t>
      </w:r>
    </w:p>
    <w:p w14:paraId="33A2B66D" w14:textId="77777777" w:rsidR="005238DC" w:rsidRDefault="00D74DE1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i/>
          <w:iCs/>
          <w:color w:val="9E9E9E"/>
        </w:rPr>
        <w:t>[при наличии устойчивой сети партнёров и подготовленных педагогов-навигаторов — переход к продвинутому уровню (не менее 80 часов)].</w:t>
      </w:r>
    </w:p>
    <w:p w14:paraId="043D5409" w14:textId="77777777" w:rsidR="005238DC" w:rsidRDefault="005238DC">
      <w:pPr>
        <w:spacing w:after="300"/>
      </w:pPr>
    </w:p>
    <w:p w14:paraId="3FCD87FB" w14:textId="77777777" w:rsidR="005238DC" w:rsidRDefault="00D74DE1">
      <w:pPr>
        <w:tabs>
          <w:tab w:val="right" w:pos="9026"/>
        </w:tabs>
        <w:spacing w:after="200"/>
      </w:pPr>
      <w:r>
        <w:rPr>
          <w:i/>
          <w:iCs/>
          <w:color w:val="9E9E9E"/>
        </w:rPr>
        <w:t>Ответств</w:t>
      </w:r>
      <w:r>
        <w:rPr>
          <w:i/>
          <w:iCs/>
          <w:color w:val="9E9E9E"/>
        </w:rPr>
        <w:t>енный за профориентационную работу</w:t>
      </w:r>
      <w:r>
        <w:tab/>
      </w:r>
      <w:r>
        <w:rPr>
          <w:i/>
          <w:iCs/>
          <w:color w:val="9E9E9E"/>
        </w:rPr>
        <w:t>__________ / [И.О. Фамилия]</w:t>
      </w:r>
    </w:p>
    <w:p w14:paraId="4AE67030" w14:textId="77777777" w:rsidR="005238DC" w:rsidRDefault="00D74DE1">
      <w:r>
        <w:rPr>
          <w:i/>
          <w:iCs/>
          <w:color w:val="9E9E9E"/>
        </w:rPr>
        <w:t>«___» _______________ 2026 г.</w:t>
      </w:r>
    </w:p>
    <w:sectPr w:rsidR="005238DC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64892" w14:textId="77777777" w:rsidR="00000000" w:rsidRDefault="00D74DE1">
      <w:r>
        <w:separator/>
      </w:r>
    </w:p>
  </w:endnote>
  <w:endnote w:type="continuationSeparator" w:id="0">
    <w:p w14:paraId="57FE8E9B" w14:textId="77777777" w:rsidR="00000000" w:rsidRDefault="00D7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32A0F" w14:textId="4AA99737" w:rsidR="00D74DE1" w:rsidRDefault="00D74DE1" w:rsidP="00D74DE1">
    <w:pPr>
      <w:pBdr>
        <w:top w:val="single" w:sz="4" w:space="4" w:color="BFBFBF"/>
      </w:pBdr>
      <w:jc w:val="center"/>
    </w:pPr>
    <w:r>
      <w:rPr>
        <w:color w:val="3B3838" w:themeColor="background2" w:themeShade="40"/>
        <w:sz w:val="18"/>
        <w:szCs w:val="18"/>
      </w:rPr>
      <w:t>АНО «НАУЧНО-ОБРАЗОВАТЕЛЬНЫЙ ЦЕНТР ПЕДАГОГИЧЕСКИХ ПРОЕКТОВ» - ПЕДПРОЕКТ.РФ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5CE45" w14:textId="76A67B73" w:rsidR="005238DC" w:rsidRDefault="00D74DE1">
    <w:pPr>
      <w:pBdr>
        <w:top w:val="single" w:sz="4" w:space="6" w:color="CCCCCC"/>
      </w:pBd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AD0A3" w14:textId="77777777" w:rsidR="00000000" w:rsidRDefault="00D74DE1">
      <w:r>
        <w:separator/>
      </w:r>
    </w:p>
  </w:footnote>
  <w:footnote w:type="continuationSeparator" w:id="0">
    <w:p w14:paraId="4441E576" w14:textId="77777777" w:rsidR="00000000" w:rsidRDefault="00D74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25225"/>
    <w:multiLevelType w:val="hybridMultilevel"/>
    <w:tmpl w:val="2E06F9CE"/>
    <w:lvl w:ilvl="0" w:tplc="1E4C99CC">
      <w:start w:val="1"/>
      <w:numFmt w:val="bullet"/>
      <w:lvlText w:val="—"/>
      <w:lvlJc w:val="left"/>
      <w:pPr>
        <w:ind w:left="600" w:hanging="320"/>
      </w:pPr>
    </w:lvl>
    <w:lvl w:ilvl="1" w:tplc="C6B49B68">
      <w:numFmt w:val="decimal"/>
      <w:lvlText w:val=""/>
      <w:lvlJc w:val="left"/>
    </w:lvl>
    <w:lvl w:ilvl="2" w:tplc="578862FE">
      <w:numFmt w:val="decimal"/>
      <w:lvlText w:val=""/>
      <w:lvlJc w:val="left"/>
    </w:lvl>
    <w:lvl w:ilvl="3" w:tplc="06647220">
      <w:numFmt w:val="decimal"/>
      <w:lvlText w:val=""/>
      <w:lvlJc w:val="left"/>
    </w:lvl>
    <w:lvl w:ilvl="4" w:tplc="C3AE6D66">
      <w:numFmt w:val="decimal"/>
      <w:lvlText w:val=""/>
      <w:lvlJc w:val="left"/>
    </w:lvl>
    <w:lvl w:ilvl="5" w:tplc="6BA618FE">
      <w:numFmt w:val="decimal"/>
      <w:lvlText w:val=""/>
      <w:lvlJc w:val="left"/>
    </w:lvl>
    <w:lvl w:ilvl="6" w:tplc="19402D1E">
      <w:numFmt w:val="decimal"/>
      <w:lvlText w:val=""/>
      <w:lvlJc w:val="left"/>
    </w:lvl>
    <w:lvl w:ilvl="7" w:tplc="34E6BEBA">
      <w:numFmt w:val="decimal"/>
      <w:lvlText w:val=""/>
      <w:lvlJc w:val="left"/>
    </w:lvl>
    <w:lvl w:ilvl="8" w:tplc="97D083DE">
      <w:numFmt w:val="decimal"/>
      <w:lvlText w:val=""/>
      <w:lvlJc w:val="left"/>
    </w:lvl>
  </w:abstractNum>
  <w:abstractNum w:abstractNumId="1" w15:restartNumberingAfterBreak="0">
    <w:nsid w:val="49381A70"/>
    <w:multiLevelType w:val="hybridMultilevel"/>
    <w:tmpl w:val="D3B0835C"/>
    <w:lvl w:ilvl="0" w:tplc="E0047E3E">
      <w:start w:val="1"/>
      <w:numFmt w:val="bullet"/>
      <w:lvlText w:val="●"/>
      <w:lvlJc w:val="left"/>
      <w:pPr>
        <w:ind w:left="720" w:hanging="360"/>
      </w:pPr>
    </w:lvl>
    <w:lvl w:ilvl="1" w:tplc="8272AF24">
      <w:start w:val="1"/>
      <w:numFmt w:val="bullet"/>
      <w:lvlText w:val="○"/>
      <w:lvlJc w:val="left"/>
      <w:pPr>
        <w:ind w:left="1440" w:hanging="360"/>
      </w:pPr>
    </w:lvl>
    <w:lvl w:ilvl="2" w:tplc="66345214">
      <w:start w:val="1"/>
      <w:numFmt w:val="bullet"/>
      <w:lvlText w:val="■"/>
      <w:lvlJc w:val="left"/>
      <w:pPr>
        <w:ind w:left="2160" w:hanging="360"/>
      </w:pPr>
    </w:lvl>
    <w:lvl w:ilvl="3" w:tplc="383CB8E8">
      <w:start w:val="1"/>
      <w:numFmt w:val="bullet"/>
      <w:lvlText w:val="●"/>
      <w:lvlJc w:val="left"/>
      <w:pPr>
        <w:ind w:left="2880" w:hanging="360"/>
      </w:pPr>
    </w:lvl>
    <w:lvl w:ilvl="4" w:tplc="4BA09986">
      <w:start w:val="1"/>
      <w:numFmt w:val="bullet"/>
      <w:lvlText w:val="○"/>
      <w:lvlJc w:val="left"/>
      <w:pPr>
        <w:ind w:left="3600" w:hanging="360"/>
      </w:pPr>
    </w:lvl>
    <w:lvl w:ilvl="5" w:tplc="3B129C58">
      <w:start w:val="1"/>
      <w:numFmt w:val="bullet"/>
      <w:lvlText w:val="■"/>
      <w:lvlJc w:val="left"/>
      <w:pPr>
        <w:ind w:left="4320" w:hanging="360"/>
      </w:pPr>
    </w:lvl>
    <w:lvl w:ilvl="6" w:tplc="505E7D84">
      <w:start w:val="1"/>
      <w:numFmt w:val="bullet"/>
      <w:lvlText w:val="●"/>
      <w:lvlJc w:val="left"/>
      <w:pPr>
        <w:ind w:left="5040" w:hanging="360"/>
      </w:pPr>
    </w:lvl>
    <w:lvl w:ilvl="7" w:tplc="8F8C607A">
      <w:start w:val="1"/>
      <w:numFmt w:val="bullet"/>
      <w:lvlText w:val="●"/>
      <w:lvlJc w:val="left"/>
      <w:pPr>
        <w:ind w:left="5760" w:hanging="360"/>
      </w:pPr>
    </w:lvl>
    <w:lvl w:ilvl="8" w:tplc="A4D2BCB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A870997"/>
    <w:multiLevelType w:val="hybridMultilevel"/>
    <w:tmpl w:val="2DF81204"/>
    <w:lvl w:ilvl="0" w:tplc="A9468062">
      <w:start w:val="1"/>
      <w:numFmt w:val="decimal"/>
      <w:lvlText w:val="%1)"/>
      <w:lvlJc w:val="left"/>
      <w:pPr>
        <w:ind w:left="600" w:hanging="320"/>
      </w:pPr>
    </w:lvl>
    <w:lvl w:ilvl="1" w:tplc="9CF84C8C">
      <w:numFmt w:val="decimal"/>
      <w:lvlText w:val=""/>
      <w:lvlJc w:val="left"/>
    </w:lvl>
    <w:lvl w:ilvl="2" w:tplc="04881BF4">
      <w:numFmt w:val="decimal"/>
      <w:lvlText w:val=""/>
      <w:lvlJc w:val="left"/>
    </w:lvl>
    <w:lvl w:ilvl="3" w:tplc="A8020618">
      <w:numFmt w:val="decimal"/>
      <w:lvlText w:val=""/>
      <w:lvlJc w:val="left"/>
    </w:lvl>
    <w:lvl w:ilvl="4" w:tplc="140C6040">
      <w:numFmt w:val="decimal"/>
      <w:lvlText w:val=""/>
      <w:lvlJc w:val="left"/>
    </w:lvl>
    <w:lvl w:ilvl="5" w:tplc="0F0EFB46">
      <w:numFmt w:val="decimal"/>
      <w:lvlText w:val=""/>
      <w:lvlJc w:val="left"/>
    </w:lvl>
    <w:lvl w:ilvl="6" w:tplc="62CA376A">
      <w:numFmt w:val="decimal"/>
      <w:lvlText w:val=""/>
      <w:lvlJc w:val="left"/>
    </w:lvl>
    <w:lvl w:ilvl="7" w:tplc="69B0024A">
      <w:numFmt w:val="decimal"/>
      <w:lvlText w:val=""/>
      <w:lvlJc w:val="left"/>
    </w:lvl>
    <w:lvl w:ilvl="8" w:tplc="499EB804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8DC"/>
    <w:rsid w:val="005238DC"/>
    <w:rsid w:val="00D7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9C8C"/>
  <w15:docId w15:val="{805B6D00-107E-466B-90E9-D4F8E580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ageBreakBefore/>
      <w:spacing w:before="240" w:after="160"/>
      <w:outlineLvl w:val="0"/>
    </w:pPr>
    <w:rPr>
      <w:b/>
      <w:bCs/>
      <w:color w:val="1F4E79"/>
      <w:sz w:val="30"/>
      <w:szCs w:val="30"/>
    </w:rPr>
  </w:style>
  <w:style w:type="paragraph" w:styleId="2">
    <w:name w:val="heading 2"/>
    <w:uiPriority w:val="9"/>
    <w:unhideWhenUsed/>
    <w:qFormat/>
    <w:pPr>
      <w:spacing w:before="160" w:after="100"/>
      <w:outlineLvl w:val="1"/>
    </w:pPr>
    <w:rPr>
      <w:b/>
      <w:bCs/>
      <w:color w:val="2E5496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74DE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74DE1"/>
  </w:style>
  <w:style w:type="paragraph" w:styleId="ae">
    <w:name w:val="footer"/>
    <w:basedOn w:val="a"/>
    <w:link w:val="af"/>
    <w:uiPriority w:val="99"/>
    <w:unhideWhenUsed/>
    <w:rsid w:val="00D74DE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74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2073</Words>
  <Characters>11821</Characters>
  <Application>Microsoft Office Word</Application>
  <DocSecurity>0</DocSecurity>
  <Lines>98</Lines>
  <Paragraphs>27</Paragraphs>
  <ScaleCrop>false</ScaleCrop>
  <Company/>
  <LinksUpToDate>false</LinksUpToDate>
  <CharactersWithSpaces>13867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реализации профминимума (основной уровень) 2025/2026</dc:title>
  <dc:creator>Педпроект.РФ; АНО «НОЦ ПЕДПРОЕКТОВ»</dc:creator>
  <cp:lastModifiedBy>АНО НОЦ ПЕДРОЕКТОВ</cp:lastModifiedBy>
  <cp:revision>2</cp:revision>
  <dcterms:created xsi:type="dcterms:W3CDTF">2026-06-30T18:52:00Z</dcterms:created>
  <dcterms:modified xsi:type="dcterms:W3CDTF">2026-06-30T19:56:00Z</dcterms:modified>
</cp:coreProperties>
</file>