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«Школа № 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3)</w:t>
      </w:r>
      <w:r>
        <w:br/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от 24.08.2025 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           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И.И. Иванов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25.08.2025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ПЛАН РАБОТЫ 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Муниципального бюджетного общеобразовательного учреждения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«Школа № 3»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учебный год</w:t>
      </w:r>
      <w:r>
        <w:br/>
      </w:r>
      <w:r>
        <w:br/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</w:t>
      </w:r>
      <w:r>
        <w:rPr>
          <w:rFonts w:hAnsi="Times New Roman" w:cs="Times New Roman"/>
          <w:color w:val="000000"/>
          <w:sz w:val="24"/>
          <w:szCs w:val="24"/>
        </w:rPr>
        <w:t>, 20</w:t>
      </w:r>
      <w:r>
        <w:rPr>
          <w:rFonts w:hAnsi="Times New Roman" w:cs="Times New Roman"/>
          <w:color w:val="000000"/>
          <w:sz w:val="24"/>
          <w:szCs w:val="24"/>
        </w:rPr>
        <w:t>25</w:t>
      </w:r>
      <w:r>
        <w:br/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Содержание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 ОБРАЗОВАТЕЛЬНАЯ И ВОСПИТАТЕЛЬНАЯ ДЕЯТЕЛЬНОСТЬ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1.1.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общего и дополнительного образования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1.2.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 (законными представителями) обучающихся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1.3.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br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2-3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4-5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6-9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 АДМИНИСТРАТИВНАЯ И УПРАВЛЕНЧЕСКАЯ ДЕЯТЕЛЬНОСТЬ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2.1.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деятельности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2.2.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деятельности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2.2.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кадрами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2.3.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Нормотворчество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10-11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12-13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14-16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16-17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 ХОЗЯЙСТВЕННАЯ ДЕЯТЕЛЬНОСТЬ И БЕЗОПАСНОСТЬ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Закупка и содержание материально-технической базы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3.2.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18-20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20-22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Приложения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Приложение 1.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 работы с одаренными детьми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Приложение 2.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 оперативных совещаний при директоре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 3. &lt;…&gt;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23-31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32-34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34-37</w:t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Пояснительная записка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ЦЕЛИ РАБОТЫ ШКОЛЫ НА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25/26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 УЧЕБНЫЙ ГОД: </w:t>
      </w:r>
      <w:r>
        <w:rPr>
          <w:rFonts w:hAnsi="Times New Roman" w:cs="Times New Roman"/>
          <w:color w:val="000000"/>
          <w:sz w:val="24"/>
          <w:szCs w:val="24"/>
        </w:rPr>
        <w:t>сформировать </w:t>
      </w:r>
      <w:r>
        <w:rPr>
          <w:rFonts w:hAnsi="Times New Roman" w:cs="Times New Roman"/>
          <w:color w:val="000000"/>
          <w:sz w:val="24"/>
          <w:szCs w:val="24"/>
        </w:rPr>
        <w:t>единое образовательное пространство.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r>
        <w:rPr>
          <w:rFonts w:hAnsi="Times New Roman" w:cs="Times New Roman"/>
          <w:color w:val="000000"/>
          <w:sz w:val="24"/>
          <w:szCs w:val="24"/>
        </w:rPr>
        <w:t>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Для достижения намеченных целей перед школой стоят следующие приоритетные задачи: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совершенствование материально-технических и иных условий реализации основных образовательных программ, соответствующих ФОП и ФГОС общего образования;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воспитательных возможностей единой образовательной среды и пространства;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совершенствование механизмов просвещения обучающихся о важности труда, значимости семьи;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условий для полноценного сотрудничества с социальными партнерами для разностороннего развития обучающихся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Раздел I. ОБРАЗОВАТЕЛЬНАЯ И ВОСПИТАТЕЛЬНАЯ ДЕЯТЕЛЬНОСТЬ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1.1. Реализация общего и дополнительного образования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1.1.1. Реализация образовательных программ начального общего, основного общего и среднего общего образования – образовательная деятельность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5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577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Организация обучения </w:t>
            </w:r>
          </w:p>
        </w:tc>
      </w:tr>
      <w:tr>
        <w:trPr>
          <w:trHeight w:val="0"/>
        </w:trPr>
        <w:tc>
          <w:tcPr>
            <w:tcW w:w="5506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график оценочных процедур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август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 расписание урочных и внеурочных занятий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перед каждой учебной четвертью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УР, заместитель директора по ВР</w:t>
            </w:r>
          </w:p>
        </w:tc>
      </w:tr>
      <w:tr>
        <w:trPr>
          <w:trHeight w:val="0"/>
        </w:trPr>
        <w:tc>
          <w:tcPr>
            <w:tcW w:w="5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Заключить договоры по вопросам профориентации обучающихся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ноябрь, апрель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Организовать и провести ВПР 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март-май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участие обучающихся в олимпиадах по учебным предметам всех этапов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плану работы организаторов олимпиад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учителя, заместитель директора по ВР</w:t>
            </w:r>
          </w:p>
        </w:tc>
      </w:tr>
      <w:tr>
        <w:trPr>
          <w:trHeight w:val="0"/>
        </w:trPr>
        <w:tc>
          <w:tcPr>
            <w:tcW w:w="5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Скомплектовать 1-х, 5-х и 10-х классы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Назначить классных руководителей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5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адаптацию обучающихся 1-х, 5-х классов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 награждение победителей и призеров школьного этапа всероссийской олимпиады школьников по общеобразовательным предметам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итоговое сочинение (изложение) для обучающихся по ООП СОО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 среда декабря, первая среда февраля и вторая среда апреля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>
        <w:trPr>
          <w:trHeight w:val="0"/>
        </w:trPr>
        <w:tc>
          <w:tcPr>
            <w:tcW w:w="5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Провести итоговое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 по русскому языку для обучающихся по ООП ООО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 среда февраля, вторая рабочая среда марта и третий понедельник апреля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>
        <w:trPr>
          <w:trHeight w:val="0"/>
        </w:trPr>
        <w:tc>
          <w:tcPr>
            <w:tcW w:w="5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 перечень платных образовательных услуг на следующий учебный год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платные услуги</w:t>
            </w:r>
          </w:p>
        </w:tc>
      </w:tr>
      <w:tr>
        <w:trPr>
          <w:trHeight w:val="0"/>
        </w:trPr>
        <w:tc>
          <w:tcPr>
            <w:tcW w:w="5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 прием в 1-е классы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апрель-сентябрь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Обновить содержание учебных планов, календарных учебных графиков, рабочих программ по учебным предметам и курсам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 – август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Наполнять информационно-образовательную среду и электронную информационно-образовательную среду школы (далее – ИОС, ЭИОС) по требованиям ФГОС</w:t>
            </w:r>
          </w:p>
        </w:tc>
        <w:tc>
          <w:tcPr>
            <w:tcW w:w="1534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9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педагоги</w:t>
            </w:r>
          </w:p>
        </w:tc>
      </w:tr>
      <w:tr>
        <w:trPr>
          <w:trHeight w:val="0"/>
        </w:trPr>
        <w:tc>
          <w:tcPr>
            <w:tcW w:w="5506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Предоставлять авторизированный доступ участникам образовательных отношений к ЭИОС школы</w:t>
            </w:r>
          </w:p>
        </w:tc>
        <w:tc>
          <w:tcPr>
            <w:tcW w:w="153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предоставление авторизированного доступа к ЭИОС школы</w:t>
            </w:r>
          </w:p>
        </w:tc>
      </w:tr>
      <w:tr>
        <w:trPr>
          <w:trHeight w:val="0"/>
        </w:trPr>
        <w:tc>
          <w:tcPr>
            <w:tcW w:w="5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индивидуальную работу с обучающимися, имеющими неудовлетворительные отметки по предметам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учителя, заместитель директора по УВР</w:t>
            </w:r>
          </w:p>
        </w:tc>
      </w:tr>
      <w:tr>
        <w:trPr>
          <w:trHeight w:val="0"/>
        </w:trPr>
        <w:tc>
          <w:tcPr>
            <w:tcW w:w="577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обучения с применением дистанционных образовательных технологий</w:t>
            </w:r>
          </w:p>
        </w:tc>
      </w:tr>
      <w:tr>
        <w:trPr>
          <w:trHeight w:val="0"/>
        </w:trPr>
        <w:tc>
          <w:tcPr>
            <w:tcW w:w="5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закупку оборудования для применения электронного обучения, дистанционных образовательных технологий при реализации образовательных программ</w:t>
            </w:r>
          </w:p>
        </w:tc>
        <w:tc>
          <w:tcPr>
            <w:tcW w:w="1534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Октябрь-ноябрь</w:t>
            </w:r>
          </w:p>
        </w:tc>
        <w:tc>
          <w:tcPr>
            <w:tcW w:w="189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контрактный управляющий</w:t>
            </w:r>
          </w:p>
        </w:tc>
      </w:tr>
      <w:tr>
        <w:trPr>
          <w:trHeight w:val="0"/>
        </w:trPr>
        <w:tc>
          <w:tcPr>
            <w:tcW w:w="5506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Разместить на официальном сайте школы информацию о реализации образовательных программ с применением электронного обучения, дистанционных образовательных технологий в следующем учебном году</w:t>
            </w:r>
          </w:p>
        </w:tc>
        <w:tc>
          <w:tcPr>
            <w:tcW w:w="153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позднее 1 мая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сайт, заместитель директора по УВР</w:t>
            </w:r>
          </w:p>
        </w:tc>
      </w:tr>
      <w:tr>
        <w:trPr>
          <w:trHeight w:val="0"/>
        </w:trPr>
        <w:tc>
          <w:tcPr>
            <w:tcW w:w="5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1.1.2. Реализация образовательных программ начального общего, основного общего и среднего общего образования – воспитательная деятельность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5506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Обеспечить групповое взаимодействие подростков при посредничестве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педагогических работников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 психолога для формирования коммуникативных умений и развития навыков разрешения межличностных конфликтов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207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психолог</w:t>
            </w:r>
          </w:p>
        </w:tc>
      </w:tr>
      <w:tr>
        <w:trPr>
          <w:trHeight w:val="0"/>
        </w:trPr>
        <w:tc>
          <w:tcPr>
            <w:tcW w:w="5506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анализ и по необходимости обновить содержание рабочих программ в целях обучения детей и подростков вопросам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 персональных данных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май–август</w:t>
            </w:r>
          </w:p>
        </w:tc>
        <w:tc>
          <w:tcPr>
            <w:tcW w:w="207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0"/>
        </w:trPr>
        <w:tc>
          <w:tcPr>
            <w:tcW w:w="5506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встречи с молодыми лидерами в целях формирования у подростков представлений о социальной ответственности за деструктивные действия, транслирования социально приемлемых ценностей, возможно также привлечение их к обучению и процессам медиации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реже одного раза в четверть</w:t>
            </w:r>
          </w:p>
        </w:tc>
        <w:tc>
          <w:tcPr>
            <w:tcW w:w="207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диагностику проблем адаптации обучающихся-иностранцев</w:t>
            </w:r>
          </w:p>
        </w:tc>
        <w:tc>
          <w:tcPr>
            <w:tcW w:w="1444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а затем мониторить постоянно</w:t>
            </w:r>
          </w:p>
        </w:tc>
        <w:tc>
          <w:tcPr>
            <w:tcW w:w="1624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Разработать персональные маршруты по социально-психологическому сопровождению обучающихся-иностранцев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Разработать общий план профилактической работы по адаптации всех обучающихся школы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ВР, педагог-психолог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Готовить списки обучающихся, которые в силу успешных результатов своей деятельности достойны поднимать/спускать и вносить Государственный флаг в школе</w:t>
            </w:r>
          </w:p>
        </w:tc>
        <w:tc>
          <w:tcPr>
            <w:tcW w:w="1534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 до 25- го числа</w:t>
            </w:r>
          </w:p>
        </w:tc>
        <w:tc>
          <w:tcPr>
            <w:tcW w:w="1624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 1-11 классов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 работу внеурочных кружков, секций: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учебные группы;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расписание занятий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в течение года (по необходимости)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Обеспечить экспертное и методическое сопровождение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педагогических работников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вопросам воспитательной работы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 сетевое взаимодействие по вопросам воспитательной работы с обучающимися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Апробировать инновационные способы воспитательной работы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май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Обновить содержания рабочих программ внеурочной деятельности в целях реализации новых направлений программ воспитания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педагоги, заместитель директора по ВР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 массовые мероприятия к Международному дню распространения грамотности</w:t>
            </w:r>
          </w:p>
        </w:tc>
        <w:tc>
          <w:tcPr>
            <w:tcW w:w="1534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8 сентября </w:t>
            </w:r>
          </w:p>
        </w:tc>
        <w:tc>
          <w:tcPr>
            <w:tcW w:w="1624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массовые мероприятия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ко Дню учителя</w:t>
            </w:r>
          </w:p>
        </w:tc>
        <w:tc>
          <w:tcPr>
            <w:tcW w:w="153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5 октября </w:t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53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массовые мероприятия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посвященные Празднику Весны и Труда</w:t>
            </w:r>
          </w:p>
        </w:tc>
        <w:tc>
          <w:tcPr>
            <w:tcW w:w="1534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27 апреля </w:t>
            </w:r>
          </w:p>
        </w:tc>
        <w:tc>
          <w:tcPr>
            <w:tcW w:w="1624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массовые мероприятия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ко Дню победы</w:t>
            </w:r>
          </w:p>
        </w:tc>
        <w:tc>
          <w:tcPr>
            <w:tcW w:w="153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5 мая </w:t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массовые мероприятия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«Выпускной»</w:t>
            </w:r>
          </w:p>
        </w:tc>
        <w:tc>
          <w:tcPr>
            <w:tcW w:w="153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 </w:t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9-х и 11-х классов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1.1.3. Подготовка и организация ГИА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5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71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514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Информировать участников образовательных отношений об изменениях в нормативной правовой базе ГИА</w:t>
            </w:r>
          </w:p>
        </w:tc>
        <w:tc>
          <w:tcPr>
            <w:tcW w:w="19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>
        <w:trPr>
          <w:trHeight w:val="0"/>
        </w:trPr>
        <w:tc>
          <w:tcPr>
            <w:tcW w:w="514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Обновить информацию о порядках проведения ГИА на информационном стенде и странице «Государственная итоговая аттестация» на сайте школы</w:t>
            </w:r>
          </w:p>
        </w:tc>
        <w:tc>
          <w:tcPr>
            <w:tcW w:w="19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 сентября</w:t>
            </w:r>
          </w:p>
        </w:tc>
        <w:tc>
          <w:tcPr>
            <w:tcW w:w="1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администратор сайта</w:t>
            </w:r>
          </w:p>
        </w:tc>
      </w:tr>
      <w:tr>
        <w:trPr>
          <w:trHeight w:val="0"/>
        </w:trPr>
        <w:tc>
          <w:tcPr>
            <w:tcW w:w="514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Информировать обучающихся о датах проведения итогового сочинения (изложения), порядке его проведения и проверки, сроках и местах регистрации для участия в итоговом сочинении</w:t>
            </w:r>
          </w:p>
        </w:tc>
        <w:tc>
          <w:tcPr>
            <w:tcW w:w="19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6 ноября</w:t>
            </w:r>
          </w:p>
        </w:tc>
        <w:tc>
          <w:tcPr>
            <w:tcW w:w="1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администратор сайта</w:t>
            </w:r>
          </w:p>
        </w:tc>
      </w:tr>
      <w:tr>
        <w:trPr>
          <w:trHeight w:val="0"/>
        </w:trPr>
        <w:tc>
          <w:tcPr>
            <w:tcW w:w="514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итоговое сочинение (изложение) для обучающихся по ООП СОО</w:t>
            </w:r>
          </w:p>
        </w:tc>
        <w:tc>
          <w:tcPr>
            <w:tcW w:w="19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 среда декабря, первая среда февраля и вторая среда апреля</w:t>
            </w:r>
          </w:p>
        </w:tc>
        <w:tc>
          <w:tcPr>
            <w:tcW w:w="1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>
        <w:trPr>
          <w:trHeight w:val="0"/>
        </w:trPr>
        <w:tc>
          <w:tcPr>
            <w:tcW w:w="514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Информировать обучающихся о сроках проведения ГИА-9, сроках и местах подачи заявлений об участии в ГИА-9</w:t>
            </w:r>
          </w:p>
        </w:tc>
        <w:tc>
          <w:tcPr>
            <w:tcW w:w="19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 февраля</w:t>
            </w:r>
          </w:p>
        </w:tc>
        <w:tc>
          <w:tcPr>
            <w:tcW w:w="1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администратор сайта</w:t>
            </w:r>
          </w:p>
        </w:tc>
      </w:tr>
      <w:tr>
        <w:trPr>
          <w:trHeight w:val="0"/>
        </w:trPr>
        <w:tc>
          <w:tcPr>
            <w:tcW w:w="514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итоговое собеседование по русскому языку для обучающихся по ООП ООО</w:t>
            </w:r>
          </w:p>
        </w:tc>
        <w:tc>
          <w:tcPr>
            <w:tcW w:w="19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среда февраля, вторая рабочая среда марта, третий понедельник апреля</w:t>
            </w:r>
          </w:p>
        </w:tc>
        <w:tc>
          <w:tcPr>
            <w:tcW w:w="1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>
        <w:trPr>
          <w:trHeight w:val="0"/>
        </w:trPr>
        <w:tc>
          <w:tcPr>
            <w:tcW w:w="514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9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1.1.4. Реализация дополнительных общеразвивающих программ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496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обучения по дополнительным общеразвивающим программам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Разработать/скорректировать дополнительные общеразвивающие программы</w:t>
            </w:r>
          </w:p>
        </w:tc>
        <w:tc>
          <w:tcPr>
            <w:tcW w:w="1444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Март-май</w:t>
            </w:r>
          </w:p>
        </w:tc>
        <w:tc>
          <w:tcPr>
            <w:tcW w:w="1624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информационную кампанию в целях привлечения детей к обучению по дополнительным общеразвивающим программам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апрель-июль</w:t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 учебные группы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август, декабрь</w:t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Составить расписаний занятий по реализации 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дополнительных общеразвивающих программ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август, декабрь</w:t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структурного подразделения «Дополнительное образование»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96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Организация обучения с применением дистанционных образовательных технологий 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Назначить ответственных за информирование и консультирование родителей (законных представителей) обучающихся по переходу на обучение с применением дистанционных образовательных технологий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Актуализировать реестр дополнительных общеразвивающих программ и/или их частей (модулей), реализуемых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педагогическими работниками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применением дистанционных образовательных технологий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январь, апрель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структурного подразделения «Дополнительное образование»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Актуализировать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дополнительные общеразвивающие программы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 – декабрь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план организации образовательного процесса по дополнительным общеразвивающим программам в случае перехода на обучение с применением дистанционных образовательных технологий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Определить ресурсы, которые будут применяться при реализации дополнительных общеразвивающих программ с применением дистанционных образовательных технологий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1.1.5. Отдых, охрана и укрепление здоровья обучающихся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444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624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 план профилактических прививок обучающихся на текущий учебный год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Составить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заявки на приобретение мебели, наглядных пособий, оборудования и технических средств обучения для учебных кабинетов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январь–февраль</w:t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 работу лагеря с дневным пребыванием детей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март–август</w:t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лагеря, заместитель директора по ВР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Собрать согласия родителей (законных представителей) на закаливание воспитанников лагеря с дневным пребыванием детей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конец мая–начало июня</w:t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работник, руководитель лагеря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777" w:type="dxa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 детского отдыха в системе образования: II полугодие</w:t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участие школы во Всероссийском конкурсе лучших практик в сфере организации отдыха и оздоровления детей с отдельной номинацией «Программа инклюзивной смены»</w:t>
            </w:r>
          </w:p>
        </w:tc>
        <w:tc>
          <w:tcPr>
            <w:tcW w:w="1444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 – ноябрь</w:t>
            </w:r>
          </w:p>
        </w:tc>
        <w:tc>
          <w:tcPr>
            <w:tcW w:w="2166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 УВР</w:t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опросы родителей на выявление пожеланий по организации детского отдыха в осенне-зимний период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6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Принять участие во Всероссийском форуме организаторов отдыха и оздоровления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6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 УВР</w:t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Выпустить серию брошюр, посвященных детском отдыху в осенне-зимний период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16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Принять участие в окружных обучающих семинарах для организаторов детского отдыха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2025 года</w:t>
            </w:r>
          </w:p>
        </w:tc>
        <w:tc>
          <w:tcPr>
            <w:tcW w:w="216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проведение тематических родительских собраний на тему детского отдыха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2025 года</w:t>
            </w:r>
          </w:p>
        </w:tc>
        <w:tc>
          <w:tcPr>
            <w:tcW w:w="216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Размещать актуальную информацию о мероприятиях Года детского отдыха в системе образования на информационном стенде и официальном сайте школы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2025 года</w:t>
            </w:r>
          </w:p>
        </w:tc>
        <w:tc>
          <w:tcPr>
            <w:tcW w:w="216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стенды и сайт школы</w:t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Подвести итоги Года детского отдыха в системе образования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6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 УВР</w:t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здоровьесберегающего образовательного процесса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 соблюдение требований к объемам домашних заданий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разнообразное и качественное школьное питание обучающихся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ответственный за организацию питания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Организовать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питьевой режим обучающихся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ответственный за организацию питания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растоновку мебели в соответствии с ростовыми и возрастными особенностями обучающихся и нормами СанПиН 1.2.3685-21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июль–август</w:t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Лечебно-профилактическая работа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и провести социально-психологическое тестирование обучающихся 7–11-х классов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Сентябрь–ноябрь</w:t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ВР, педагог-психолог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 профилактический осмотр обучающихся на кожные заболевания и педикулез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ежемесячно, после каникул, болезни и отсутствия по другим причинам</w:t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Обеспечить своевременную постановку профилактических прививок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обучающимся 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плану</w:t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обследования на раннее выявление туберкулеза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год</w:t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рофилактику травматизма среди обучающихся, учет и анализ всех случаев травм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профилактику близорукости (контроль ношения очков, правильное рассаживание обучающихся за ученическими столами, упражнения для глаз, использование офтальмотренажера)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работа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 утреннюю гимнастику перед первым уроком</w:t>
            </w:r>
          </w:p>
        </w:tc>
        <w:tc>
          <w:tcPr>
            <w:tcW w:w="1444" w:type="dxa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инамические паузы и физкультминутки на уроках, подвижных школьных переменах</w:t>
            </w:r>
          </w:p>
        </w:tc>
        <w:tc>
          <w:tcPr>
            <w:tcW w:w="1444" w:type="dxa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 конкурс «Самый здоровый класс»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624" w:type="dxa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конкурс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«Лучший спортсмен школы»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624" w:type="dxa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Организовать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дни здоровья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1624" w:type="dxa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Санитарно-просветительская работа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Обновлять информационные материалы в уголке здоровья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Разработать и раздать обучающимся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памятки </w:t>
            </w:r>
          </w:p>
        </w:tc>
        <w:tc>
          <w:tcPr>
            <w:tcW w:w="1444" w:type="dxa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24" w:type="dxa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Оформлять санитарные бюллетени</w:t>
            </w:r>
          </w:p>
        </w:tc>
        <w:tc>
          <w:tcPr>
            <w:tcW w:w="1444" w:type="dxa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Организовать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 выставки «Мы за здоровый образ жизни»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1.1.6. Сопровождение обучающихся-детей ветеранов (участников) СВО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71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166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4964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системы информирования обучающихся-детей ветеранов (участников) СВО, членов их семей о дополнительных ресурсах оказания комплексной помощи семьям ветеранов (участников) специальной военной операции (далее – СВО)</w:t>
            </w:r>
          </w:p>
        </w:tc>
        <w:tc>
          <w:tcPr>
            <w:tcW w:w="1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6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4964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памяток и/или буклетов для родителей и обучающихся по вопросам предоставления мер социальной поддержки в сфере образования и иных видов помощи обучающимся, родители (законные представители) которых являются ветеранами (участниками) СВО</w:t>
            </w:r>
          </w:p>
        </w:tc>
        <w:tc>
          <w:tcPr>
            <w:tcW w:w="1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февраль</w:t>
            </w:r>
          </w:p>
        </w:tc>
        <w:tc>
          <w:tcPr>
            <w:tcW w:w="216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библиотекой, заместитель директора по УВР</w:t>
            </w:r>
          </w:p>
        </w:tc>
      </w:tr>
      <w:tr>
        <w:trPr>
          <w:trHeight w:val="0"/>
        </w:trPr>
        <w:tc>
          <w:tcPr>
            <w:tcW w:w="4964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межведомственного взаимодействия для оказания необходимой помощи и поддержки детей, родители (законные представители) которых являются ветеранами (участниками) СВО</w:t>
            </w:r>
          </w:p>
        </w:tc>
        <w:tc>
          <w:tcPr>
            <w:tcW w:w="1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16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4964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психологического состояния детей ветеранов (участников) СВО</w:t>
            </w:r>
          </w:p>
        </w:tc>
        <w:tc>
          <w:tcPr>
            <w:tcW w:w="1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 (при наличии согласия родителей)</w:t>
            </w:r>
          </w:p>
        </w:tc>
        <w:tc>
          <w:tcPr>
            <w:tcW w:w="216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>
        <w:trPr>
          <w:trHeight w:val="0"/>
        </w:trPr>
        <w:tc>
          <w:tcPr>
            <w:tcW w:w="4964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Оказание адресной психологической помощи детей ветеранов (участников) СВО</w:t>
            </w:r>
          </w:p>
        </w:tc>
        <w:tc>
          <w:tcPr>
            <w:tcW w:w="1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 (по запросу)</w:t>
            </w:r>
          </w:p>
        </w:tc>
        <w:tc>
          <w:tcPr>
            <w:tcW w:w="216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>
        <w:trPr>
          <w:trHeight w:val="0"/>
        </w:trPr>
        <w:tc>
          <w:tcPr>
            <w:tcW w:w="4964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1.1.7. Профилактическая работа с обучающимися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59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173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80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595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совещание с членами школьной службы медиации по вопросам применения в работе методических рекомендаций по организации деятельности служб медиации и примирения, направленных письмом Минпросвещения от 11.04.2025 № 07-1660</w:t>
            </w:r>
          </w:p>
        </w:tc>
        <w:tc>
          <w:tcPr>
            <w:tcW w:w="117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руководитель школьной службы медиации</w:t>
            </w:r>
          </w:p>
        </w:tc>
      </w:tr>
      <w:tr>
        <w:trPr>
          <w:trHeight w:val="0"/>
        </w:trPr>
        <w:tc>
          <w:tcPr>
            <w:tcW w:w="595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актуальность положения о школьной службе медиации и рассмотреть необходимость внесения в него изменений на основании письма Минпросвещения от 11.04.2025 № 07-1660</w:t>
            </w:r>
          </w:p>
        </w:tc>
        <w:tc>
          <w:tcPr>
            <w:tcW w:w="117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95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обучение членов школьной службы медиации по программам дополнительного профессионального образования по направлениям медиации и (или) восстановительному подходу: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руководителя – не менее 72 академических часов;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специалистов – не менее 36 академических часов</w:t>
            </w:r>
          </w:p>
        </w:tc>
        <w:tc>
          <w:tcPr>
            <w:tcW w:w="117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 – ноябрь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595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17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1.2. Работа с родителями (законными представителями) обучающихся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1.2.1. График взаимодействия и консультирования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354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624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 согласий/отказов (информированное добровольное согласие на медицинское вмешательство или отказ от медицинского вмешательства, согласие на обработку персональных данных родителя и обучающихся, согласие на участие обучающихся от 13 до 18 лет в социально-психологическом тестировании, на логопедическое сопровождение ребенка и т.п.)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медработник,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 заявлений (о праве забирать ребенка из школы, о предоставлении горячего питания, мер социальной поддержки, зачислении в группу продленного дня и т.п.)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классные руководители 1-11 классов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семей обучающихся, состоящих на различных видах учета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1-11 классов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встречи с представителями администрации школы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 УВР, педагоги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Рассылка информации по текущим вопросам и общение в родительских чатах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1-11 педагоги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Родительский мониторинг организации питания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(посещение столовой, изучение документов по организации питания и т.п.)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(при наличии заявок)</w:t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по питанию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Создание условий для участия семей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беспечении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информационной безопасности детей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 «Возможности услуги "Родительский контроль"»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апрель</w:t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информатики, психолог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Круглый стол «Компьютерная безопасность детей»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май</w:t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 собрание на тему: «Приоритетность прав и обязанностей родителей (законных представителей) в обеспечении информационной безопасности детей»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с родителями, чьи дети используют запрещенные сайты, литературу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Создание условий для участия семей в воспитательном процессе школы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открытых дверей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заместитель директора по АХЧ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Открытые уроки/занятия для родителей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1-11 классов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 родителей – специалистов для проведения лекций с родителями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март</w:t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Опубликование информации по текущим вопросам на официальном сайте школы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праздничных и воспитательных совместных с обучающимися мероприятий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календарному плану воспитательной работы</w:t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совместных с обучающимися 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кций: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«Благоустройство школы»;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1624" w:type="dxa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«Посади дерево»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624" w:type="dxa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Мониторинговые мероприятия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по текущим вопросам: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удовлетворенность организацией питания обучающихся;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624" w:type="dxa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1-11 классов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оценка работы школы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624" w:type="dxa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Опросы: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 установки для вашего ребенка;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624" w:type="dxa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 взаимодействия с работниками школы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624" w:type="dxa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Консультирование и просвещение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групповое консультирование: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«Спрашивали - отвечаем»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624" w:type="dxa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медицинский работник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«Формирование основ культуры здоровья у обучающихся»;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624" w:type="dxa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1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«Организация свободного времени подростка»»;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624" w:type="dxa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1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«Особенности переходного возраста. Профилактика нервных срывов, утомляемости, курения и других вредных привычек» (для родителей обучающихся 7 – 9 классов);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624" w:type="dxa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1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«Компьютер и дети»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624" w:type="dxa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вручение раздаточного материала:</w:t>
            </w:r>
          </w:p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профилактика детского травматизма, правила безопасного поведения в школе и дома;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624" w:type="dxa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1-11 классов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1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 фото- и видеосъемки в школе;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624" w:type="dxa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1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безопасное лето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624" w:type="dxa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 индивидуальное консультирование по результатам диагностических мероприятий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План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бщешкольных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и классных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(в том числе параллельных)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родительский собраний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Общешкольные родительские собрания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 работы школы за прошедший учебный год и основные направления учебно-воспитательной деятельности в предстоящем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аместитель   директора по УВР,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аместитель директора по ВР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Успеваемость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первом полугодии учебного года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 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иректор,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едагог-психолог</w:t>
            </w:r>
          </w:p>
        </w:tc>
      </w:tr>
      <w:tr>
        <w:trPr>
          <w:trHeight w:val="9"/>
        </w:trPr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Организация отдыха, оздоровления и занятости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период летних каникул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иректора по ВР, 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едсестра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Классные родительские собрания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класс: «Адаптация первоклассников к обучению в школе»</w:t>
            </w:r>
          </w:p>
        </w:tc>
        <w:tc>
          <w:tcPr>
            <w:tcW w:w="126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1-я четверть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едагог-психолог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класс: «Система и критерии оценок во 2 классе»</w:t>
            </w:r>
          </w:p>
        </w:tc>
        <w:tc>
          <w:tcPr>
            <w:tcW w:w="126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>
        <w:trPr>
          <w:trHeight w:val="8"/>
        </w:trPr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 классы: «Профилактика ДДТТ и соблюдение правил дорожного движения»</w:t>
            </w:r>
          </w:p>
        </w:tc>
        <w:tc>
          <w:tcPr>
            <w:tcW w:w="126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1–4-классов,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нспектор ГИБДД (по согласованию)</w:t>
            </w:r>
          </w:p>
        </w:tc>
      </w:tr>
      <w:tr>
        <w:trPr>
          <w:trHeight w:val="8"/>
        </w:trPr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класс: «Адаптация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 обучению в основной школе»</w:t>
            </w:r>
          </w:p>
        </w:tc>
        <w:tc>
          <w:tcPr>
            <w:tcW w:w="126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едагог-психолог</w:t>
            </w:r>
          </w:p>
        </w:tc>
      </w:tr>
      <w:tr>
        <w:trPr>
          <w:trHeight w:val="4"/>
        </w:trPr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 класс: «Культура поведения в конфликте»</w:t>
            </w:r>
          </w:p>
        </w:tc>
        <w:tc>
          <w:tcPr>
            <w:tcW w:w="126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едагог-психолог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 класс: «Особенности учебной деятельности подростков»</w:t>
            </w:r>
          </w:p>
        </w:tc>
        <w:tc>
          <w:tcPr>
            <w:tcW w:w="126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8–11 классы: «Социально-психологическое тестирование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6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едагог-психолог</w:t>
            </w:r>
          </w:p>
        </w:tc>
      </w:tr>
      <w:tr>
        <w:trPr>
          <w:trHeight w:val="9"/>
        </w:trPr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и 11 классы: «Профессиональная направленность и профессиональные интересы»</w:t>
            </w:r>
          </w:p>
        </w:tc>
        <w:tc>
          <w:tcPr>
            <w:tcW w:w="126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9"/>
        </w:trPr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 классы: «Безопасность детей в период праздников и зимних каникул»</w:t>
            </w:r>
          </w:p>
        </w:tc>
        <w:tc>
          <w:tcPr>
            <w:tcW w:w="126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2-я четверть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1–11 классов</w:t>
            </w:r>
          </w:p>
        </w:tc>
      </w:tr>
      <w:tr>
        <w:trPr>
          <w:trHeight w:val="9"/>
        </w:trPr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1–11 классы: «Причины снижения успеваемости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 пути их устранения</w:t>
            </w:r>
          </w:p>
        </w:tc>
        <w:tc>
          <w:tcPr>
            <w:tcW w:w="126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1–11 классов,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едагог-психолог</w:t>
            </w:r>
          </w:p>
        </w:tc>
      </w:tr>
      <w:tr>
        <w:trPr>
          <w:trHeight w:val="9"/>
        </w:trPr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и 11 классы: «Об организации и проведении государственной аттестации выпускников»</w:t>
            </w:r>
          </w:p>
        </w:tc>
        <w:tc>
          <w:tcPr>
            <w:tcW w:w="126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 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 9 и 11 классов</w:t>
            </w:r>
          </w:p>
        </w:tc>
      </w:tr>
      <w:tr>
        <w:trPr>
          <w:trHeight w:val="4"/>
        </w:trPr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 классы: «Профилактика интернет-рисков и угроз жизни детей и подростков»</w:t>
            </w:r>
          </w:p>
        </w:tc>
        <w:tc>
          <w:tcPr>
            <w:tcW w:w="126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3-я четверть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1–11-го классов, пе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дагог-психолог</w:t>
            </w:r>
          </w:p>
        </w:tc>
      </w:tr>
      <w:tr>
        <w:trPr>
          <w:trHeight w:val="4"/>
        </w:trPr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класс: «Возрастные особенности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6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дсестра</w:t>
            </w:r>
          </w:p>
        </w:tc>
      </w:tr>
      <w:tr>
        <w:trPr>
          <w:trHeight w:val="6"/>
        </w:trPr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 классы: «Профилактика зависимостей детей»</w:t>
            </w:r>
          </w:p>
        </w:tc>
        <w:tc>
          <w:tcPr>
            <w:tcW w:w="126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5–9-классов</w:t>
            </w:r>
          </w:p>
        </w:tc>
      </w:tr>
      <w:tr>
        <w:trPr>
          <w:trHeight w:val="6"/>
        </w:trPr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класс: «Профессиональное самоопределение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6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>
        <w:trPr>
          <w:trHeight w:val="7"/>
        </w:trPr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и 11 классы: «Нормативно-правовые основы проведения государственной итоговой аттестации»</w:t>
            </w:r>
          </w:p>
        </w:tc>
        <w:tc>
          <w:tcPr>
            <w:tcW w:w="126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9 и 11 классов</w:t>
            </w:r>
          </w:p>
        </w:tc>
      </w:tr>
      <w:tr>
        <w:trPr>
          <w:trHeight w:val="4"/>
        </w:trPr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класс: «Юношеский возраст и его особенности. Возможные "кризисы" переходного возраста»</w:t>
            </w:r>
          </w:p>
        </w:tc>
        <w:tc>
          <w:tcPr>
            <w:tcW w:w="126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4-я четверть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8–11 классов</w:t>
            </w:r>
          </w:p>
        </w:tc>
      </w:tr>
      <w:tr>
        <w:trPr>
          <w:trHeight w:val="9"/>
        </w:trPr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 и 8 классы: «Профилактика правонарушений»</w:t>
            </w:r>
          </w:p>
        </w:tc>
        <w:tc>
          <w:tcPr>
            <w:tcW w:w="126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руководитель,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нспектор по делам несовершеннолетних (по согласованию)</w:t>
            </w:r>
          </w:p>
        </w:tc>
      </w:tr>
      <w:tr>
        <w:trPr>
          <w:trHeight w:val="4"/>
        </w:trPr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класс: «Помощь семьи в правильной профессиональной ориентации ребенка»</w:t>
            </w:r>
          </w:p>
        </w:tc>
        <w:tc>
          <w:tcPr>
            <w:tcW w:w="126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>
        <w:trPr>
          <w:trHeight w:val="5"/>
        </w:trPr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 классы: «Результаты обучения по итогам учебного года»</w:t>
            </w:r>
          </w:p>
        </w:tc>
        <w:tc>
          <w:tcPr>
            <w:tcW w:w="126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1-11-классов</w:t>
            </w:r>
          </w:p>
        </w:tc>
      </w:tr>
      <w:tr>
        <w:trPr>
          <w:trHeight w:val="4"/>
        </w:trPr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и 11 классы: «Подготовка к ГИА и выпускному»</w:t>
            </w:r>
          </w:p>
        </w:tc>
        <w:tc>
          <w:tcPr>
            <w:tcW w:w="126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>
        <w:trPr>
          <w:trHeight w:val="1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Параллельные классные родительские собрания</w:t>
            </w:r>
          </w:p>
        </w:tc>
      </w:tr>
      <w:tr>
        <w:trPr>
          <w:trHeight w:val="1"/>
        </w:trPr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«А» и 4 «Б» классы: «Подготовка к выпускному»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1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Собрания для родителей будущих первоклассников</w:t>
            </w:r>
          </w:p>
        </w:tc>
      </w:tr>
      <w:tr>
        <w:trPr>
          <w:trHeight w:val="2"/>
        </w:trPr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Организационное собрание для родителей будущих первоклассников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Профилактика трудной школьной адаптации. Ребенок в среде сверстников (психолого-педагогические аспекты)</w:t>
            </w:r>
          </w:p>
        </w:tc>
        <w:tc>
          <w:tcPr>
            <w:tcW w:w="126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лассный руководитель,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едагог-психолог</w:t>
            </w:r>
          </w:p>
        </w:tc>
      </w:tr>
      <w:tr>
        <w:trPr>
          <w:trHeight w:val="9"/>
        </w:trPr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Особенности содержания начального общего образования. УМК, используемые в 1-м классе</w:t>
            </w:r>
          </w:p>
        </w:tc>
        <w:tc>
          <w:tcPr>
            <w:tcW w:w="126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1.3. Методическая работа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1.3.1. План организационно-методических мер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263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71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541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по обновленным ФОП и ФГОС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опросы по наличию проблем, возникающих в процессе реализации ООП НОО, ООО и СОО, ФАОП ООО (далее – ООП и АООП школы), приведенных с 1 сентября 2025 года в соответствие с приказами Минпросвещения России от 19.02.2024 № 110, от 19.03.2024 № 171, от 09.10.2024 № 704, от 17.07.2024 № 495</w:t>
            </w:r>
          </w:p>
        </w:tc>
        <w:tc>
          <w:tcPr>
            <w:tcW w:w="1263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Сентябрь-ноябрь</w:t>
            </w:r>
          </w:p>
        </w:tc>
        <w:tc>
          <w:tcPr>
            <w:tcW w:w="171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семинар «Формирование профессиональной компетентности педагогических работников в условиях реализации обновленных ФГОС и ФОП общего образования»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конференции для педагогических работников на темы: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 Актуальные вопросы преподавания учебного курса «История нашего края»;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 Методическое сопровождение преподавания учебных предметов «История» и «Обществознание»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корректировку ООП ООО с целью внесения изменений, утвержденных приказом Минпросвещения России от 09.10.2024 № 704: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подготовить приказ о создании рабочей группы по корректировке ООП ООО;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составить план-график корректировки ООП ООО;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провести педагогические советы по ознакомлению с требованиями федерального законодательства и о рассмотрения проекта обновленной ООП ООО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 – август</w:t>
            </w:r>
          </w:p>
        </w:tc>
        <w:tc>
          <w:tcPr>
            <w:tcW w:w="1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 УВР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Формирование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методической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среды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подписку на тематические журналы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 справочные системы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май</w:t>
            </w:r>
          </w:p>
        </w:tc>
        <w:tc>
          <w:tcPr>
            <w:tcW w:w="1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закупку новинок методической литературы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январь</w:t>
            </w:r>
          </w:p>
        </w:tc>
        <w:tc>
          <w:tcPr>
            <w:tcW w:w="1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Оснастить учительскую наглядно-дидактическими и учебными пособиями для успешной реализации основных образовательных программ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Аналитическая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Подвести итоги деятельности школы за прошедший учебный год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1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Определить ключевые направления работы школы на предстоящий учебный год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июнь–июль</w:t>
            </w:r>
          </w:p>
        </w:tc>
        <w:tc>
          <w:tcPr>
            <w:tcW w:w="1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документами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Разработать положения и сценарии мероприятий для обучающихся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1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учителя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цифровые материалы для проведения уроков с использованием дистанционных образовательных технологий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учителя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Уточнить: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график повышения квалификации и аттестации педагогических работников;</w:t>
            </w:r>
          </w:p>
        </w:tc>
        <w:tc>
          <w:tcPr>
            <w:tcW w:w="1263" w:type="dxa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715" w:type="dxa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график аттестации педагогических работников на соответствие занимаемой должности</w:t>
            </w:r>
          </w:p>
        </w:tc>
        <w:tc>
          <w:tcPr>
            <w:tcW w:w="1263" w:type="dxa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715" w:type="dxa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экспертизу документов, подготовленных педагогическими работниками (рабочих программ, планов работы с детьми и т.п.)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педагогическими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работниками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Определить темы по самообразованию педагогических работников, оказать помощь в разработке планов профессионального развития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Сопровождать молодых педагогических работников, вновь поступивших на работу педагогических работников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индивидуальную работу с педагогическими работниками по запросам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запросам</w:t>
            </w:r>
          </w:p>
        </w:tc>
        <w:tc>
          <w:tcPr>
            <w:tcW w:w="1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Принять участие в региональном вебинаре «Электронное и дистанционное обучение: новшества и актуальные ответа на вопросы педагогов»</w:t>
            </w:r>
          </w:p>
        </w:tc>
        <w:tc>
          <w:tcPr>
            <w:tcW w:w="1263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71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педагоги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цифровые материалы для проведения уроков с использованием дистанционных образовательных технологий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январь</w:t>
            </w:r>
          </w:p>
        </w:tc>
        <w:tc>
          <w:tcPr>
            <w:tcW w:w="1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педагоги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 работа с педагогическими работниками по вопросам применения в работе постановления Правительства РФ от 11.10.2023 № 1678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запросам</w:t>
            </w:r>
          </w:p>
        </w:tc>
        <w:tc>
          <w:tcPr>
            <w:tcW w:w="1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1.3.2. Педагогические советы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89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527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rPr>
          <w:trHeight w:val="0"/>
        </w:trPr>
        <w:tc>
          <w:tcPr>
            <w:tcW w:w="4423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качества успеваемости за 1 четверть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 пятница ноября</w:t>
            </w:r>
          </w:p>
        </w:tc>
        <w:tc>
          <w:tcPr>
            <w:tcW w:w="2527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>
        <w:trPr>
          <w:trHeight w:val="0"/>
        </w:trPr>
        <w:tc>
          <w:tcPr>
            <w:tcW w:w="4423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итогового сочинения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Последний четверг ноября</w:t>
            </w:r>
          </w:p>
        </w:tc>
        <w:tc>
          <w:tcPr>
            <w:tcW w:w="2527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>
        <w:trPr>
          <w:trHeight w:val="0"/>
        </w:trPr>
        <w:tc>
          <w:tcPr>
            <w:tcW w:w="4423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качества успеваемости за 2 четверть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рабочая пятница января</w:t>
            </w:r>
          </w:p>
        </w:tc>
        <w:tc>
          <w:tcPr>
            <w:tcW w:w="2527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>
        <w:trPr>
          <w:trHeight w:val="0"/>
        </w:trPr>
        <w:tc>
          <w:tcPr>
            <w:tcW w:w="4423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тогового собеседования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Первый вторник февраля</w:t>
            </w:r>
          </w:p>
        </w:tc>
        <w:tc>
          <w:tcPr>
            <w:tcW w:w="2527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>
        <w:trPr>
          <w:trHeight w:val="0"/>
        </w:trPr>
        <w:tc>
          <w:tcPr>
            <w:tcW w:w="4423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качества успеваемости за 3 четверть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Последний рабочий день марта</w:t>
            </w:r>
          </w:p>
        </w:tc>
        <w:tc>
          <w:tcPr>
            <w:tcW w:w="2527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>
        <w:trPr>
          <w:trHeight w:val="0"/>
        </w:trPr>
        <w:tc>
          <w:tcPr>
            <w:tcW w:w="4423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Допуск к ГИА в досрочный период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 четверг марта</w:t>
            </w:r>
          </w:p>
        </w:tc>
        <w:tc>
          <w:tcPr>
            <w:tcW w:w="2527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 УР</w:t>
            </w:r>
          </w:p>
        </w:tc>
      </w:tr>
      <w:tr>
        <w:trPr>
          <w:trHeight w:val="0"/>
        </w:trPr>
        <w:tc>
          <w:tcPr>
            <w:tcW w:w="4423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летней оздоровительной компании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527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 ВР</w:t>
            </w:r>
          </w:p>
        </w:tc>
      </w:tr>
      <w:tr>
        <w:trPr>
          <w:trHeight w:val="0"/>
        </w:trPr>
        <w:tc>
          <w:tcPr>
            <w:tcW w:w="4423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Допуск к ГИА в основной период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 четверг 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ая</w:t>
            </w:r>
          </w:p>
        </w:tc>
        <w:tc>
          <w:tcPr>
            <w:tcW w:w="2527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 УР</w:t>
            </w:r>
          </w:p>
        </w:tc>
      </w:tr>
      <w:tr>
        <w:trPr>
          <w:trHeight w:val="0"/>
        </w:trPr>
        <w:tc>
          <w:tcPr>
            <w:tcW w:w="4423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Отчисление обучающихся и выдача аттестатов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Третий понедельник июня</w:t>
            </w:r>
          </w:p>
        </w:tc>
        <w:tc>
          <w:tcPr>
            <w:tcW w:w="2527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 УР</w:t>
            </w:r>
          </w:p>
        </w:tc>
      </w:tr>
      <w:tr>
        <w:trPr>
          <w:trHeight w:val="0"/>
        </w:trPr>
        <w:tc>
          <w:tcPr>
            <w:tcW w:w="4423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Итоговый педсовет: анализ деятельности за прошедший учебный год, перевод обучающихся в следующие классы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Последний рабочий день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юня</w:t>
            </w:r>
          </w:p>
        </w:tc>
        <w:tc>
          <w:tcPr>
            <w:tcW w:w="2527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 УР</w:t>
            </w:r>
          </w:p>
        </w:tc>
      </w:tr>
      <w:tr>
        <w:trPr>
          <w:trHeight w:val="0"/>
        </w:trPr>
        <w:tc>
          <w:tcPr>
            <w:tcW w:w="4423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Августовский педсовет: начало нового учебного года и приоритетные направления развития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Последняя неделя августа (конкретную дату определяет директор в приказе)</w:t>
            </w:r>
          </w:p>
        </w:tc>
        <w:tc>
          <w:tcPr>
            <w:tcW w:w="2527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 УР</w:t>
            </w:r>
          </w:p>
        </w:tc>
      </w:tr>
      <w:tr>
        <w:trPr>
          <w:trHeight w:val="0"/>
        </w:trPr>
        <w:tc>
          <w:tcPr>
            <w:tcW w:w="4423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527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1.3.3. 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Семинары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55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55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оценки достижений планируемых результатов в условиях реализации ФГОС</w:t>
            </w:r>
          </w:p>
        </w:tc>
        <w:tc>
          <w:tcPr>
            <w:tcW w:w="1354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596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Формирование профессиональной компетентности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педагогических работников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условиях реализации ФОП: проблемы и решение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596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Проектные и исследовательские виды деятельности обучающихся в индивидуальной и групповой формах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596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Накопительная система оценивания (портфолио)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596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метапредметных результатов образования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9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596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ГИА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19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5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Раздел II. АДМИНИСТРАТИВНАЯ И УПРАВЛЕНЧЕСКАЯ ДЕЯТЕЛЬНОСТЬ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2.1. Организация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2.1.1. Информационное сопровождение образовательного процесса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5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444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89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5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Заключить договор на комплексную техническую поддержку и сопровождение работы сайта школы</w:t>
            </w:r>
          </w:p>
        </w:tc>
        <w:tc>
          <w:tcPr>
            <w:tcW w:w="1444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9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5506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самообследование, согласовать и опубликовать отчет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февраля по 20 апреля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5506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Обновлять материалы и сведения на информационных стендах школы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года, но не реже 1 раза в месяц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стенды</w:t>
            </w:r>
          </w:p>
        </w:tc>
      </w:tr>
      <w:tr>
        <w:trPr>
          <w:trHeight w:val="0"/>
        </w:trPr>
        <w:tc>
          <w:tcPr>
            <w:tcW w:w="5506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Вести официальный сайт школы (обновлять информацию, размещать материалы и т. п.)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 (в соответствии с требованиями законодательства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администратор сайта</w:t>
            </w:r>
          </w:p>
        </w:tc>
      </w:tr>
      <w:tr>
        <w:trPr>
          <w:trHeight w:val="0"/>
        </w:trPr>
        <w:tc>
          <w:tcPr>
            <w:tcW w:w="5506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Вести официальную страницу школы в социальной сети ВКонтакте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госпаблик</w:t>
            </w:r>
          </w:p>
        </w:tc>
      </w:tr>
      <w:tr>
        <w:trPr>
          <w:trHeight w:val="0"/>
        </w:trPr>
        <w:tc>
          <w:tcPr>
            <w:tcW w:w="5506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публичный доклад школы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июня до 1 августа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5506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2.1.2. Организационно-административные меры проведения Года защитника Отечества: II полугодие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173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89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участие школьников в муниципальной акции «Своих — не бросаем» со сбором гуманитарной помощи участникам СВО</w:t>
            </w:r>
          </w:p>
        </w:tc>
        <w:tc>
          <w:tcPr>
            <w:tcW w:w="117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 УВР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 заседания организационного комитета по реализации Плана основных мероприятий школы, посвященных Году защитника Отечества, по необходимости корректировать План</w:t>
            </w:r>
          </w:p>
        </w:tc>
        <w:tc>
          <w:tcPr>
            <w:tcW w:w="117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2025 года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Оргкомитет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Размещать актуальную информацию о мероприятиях Года защитника Отечества на информационном стенде и официальном сайте школы</w:t>
            </w:r>
          </w:p>
        </w:tc>
        <w:tc>
          <w:tcPr>
            <w:tcW w:w="117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2025 года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стенды и сайт школы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Подбирать методическую литературу, мультимедийные презентации, пособия, иллюстративный материал для проведения занятий с воспитанниками по теме Года</w:t>
            </w:r>
          </w:p>
        </w:tc>
        <w:tc>
          <w:tcPr>
            <w:tcW w:w="117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2025 года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Подвести итоги Года защитника Отечества</w:t>
            </w:r>
          </w:p>
        </w:tc>
        <w:tc>
          <w:tcPr>
            <w:tcW w:w="117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 УВР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17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2.2. Контроль 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2.2.1. Внутренняя система оценки качества образования (ВСОКО)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применения электронного обучения, дистанционных образовательных технологий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реализации ООП НОО, ООП ООО и ООП СОО</w:t>
            </w:r>
          </w:p>
        </w:tc>
        <w:tc>
          <w:tcPr>
            <w:tcW w:w="1354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квартал</w:t>
            </w:r>
          </w:p>
        </w:tc>
        <w:tc>
          <w:tcPr>
            <w:tcW w:w="180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качества образовательных результатов освоения ООП НОО и ООП ООО, ООП СОО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педагоги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наполнения и обновления ИОС и ЭИОС школы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январь и май 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состояния материальной базы для реализации образовательной деятельности 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апрель 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заместитель директора по АХЧ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качества воспитательной работы в 1-11-х классах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май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состояния материальной базы для реализации воспитательной деятельности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май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0"/>
        </w:trPr>
        <w:tc>
          <w:tcPr>
            <w:tcW w:w="5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состояние сайта школы на соответствие требованиям Рособрнадзора от 04.08.2023 № 1493, оценить актуальность размещенной информации</w:t>
            </w:r>
          </w:p>
        </w:tc>
        <w:tc>
          <w:tcPr>
            <w:tcW w:w="1354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0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технический специалист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Комплексная диагностика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1-х классов: анкетирование родителей, учителей, выполнение работ первоклассниками</w:t>
            </w:r>
          </w:p>
        </w:tc>
        <w:tc>
          <w:tcPr>
            <w:tcW w:w="135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 директора по УВР,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 1-х классов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Стартовая диагностика обучающихся 5-х, 10-х классов</w:t>
            </w:r>
          </w:p>
        </w:tc>
        <w:tc>
          <w:tcPr>
            <w:tcW w:w="135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Мониторинг библиотечного фонда: определение степени обеспеченности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методическими пособиями, разработка перспективного плана</w:t>
            </w:r>
          </w:p>
        </w:tc>
        <w:tc>
          <w:tcPr>
            <w:tcW w:w="135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соответствия рабочих программ учебных предметов для 1–11-х классов, календарно-тематического планирования требованиям ФГОС НОО, ООО, СОО и ФОП НОО, ООО, СОО</w:t>
            </w:r>
          </w:p>
        </w:tc>
        <w:tc>
          <w:tcPr>
            <w:tcW w:w="135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методических объединений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Проведение анкетирования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1–11-х классов по измерению уровня социализации и толерантности</w:t>
            </w:r>
          </w:p>
        </w:tc>
        <w:tc>
          <w:tcPr>
            <w:tcW w:w="135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 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НИКО, оценка результатов</w:t>
            </w:r>
          </w:p>
        </w:tc>
        <w:tc>
          <w:tcPr>
            <w:tcW w:w="135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Оценка динамики показателей здоровья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общего показателя здоровья; показателей заболеваемости органов зрения и опорно-двигательного аппарата; травматизма; показателя количества пропусков занятий по болезни; эффективности оздоровления часто болеющих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екабрь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ВР, 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едсестра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Удовлетворенность родителей качеством образовательных результатов – анкетирование, анализ анкет</w:t>
            </w:r>
          </w:p>
        </w:tc>
        <w:tc>
          <w:tcPr>
            <w:tcW w:w="135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Наблюдение за организацией развития метапредметных умений на занятиях урочной и внеурочной деятельности 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1–11-х классов.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уроков урочных и внеурочных занятий, проведение анализа</w:t>
            </w:r>
          </w:p>
        </w:tc>
        <w:tc>
          <w:tcPr>
            <w:tcW w:w="135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показателей для проведения самообследования, заполнение табличной части отчета</w:t>
            </w:r>
          </w:p>
        </w:tc>
        <w:tc>
          <w:tcPr>
            <w:tcW w:w="135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 по подготовке отчета по самообследованию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Определение уровня владения учителями современных образовательных технологий и использование их в учебно-воспитательном процессе.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технологических карт, планов урочных и внеурочных занятий, их посещение</w:t>
            </w:r>
          </w:p>
        </w:tc>
        <w:tc>
          <w:tcPr>
            <w:tcW w:w="135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Рубежный контроль уровня освоения ООП в части предметных результатов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1–11-х классов</w:t>
            </w:r>
          </w:p>
        </w:tc>
        <w:tc>
          <w:tcPr>
            <w:tcW w:w="135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Определение уровня владения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педагогами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ополнительного образования современных образовательных технологий и использование их в учебно-воспитательном процессе.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планов урочных и внеурочных занятий, их посещение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 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состояния библиотечного фонда, наглядно-методических пособий</w:t>
            </w:r>
          </w:p>
        </w:tc>
        <w:tc>
          <w:tcPr>
            <w:tcW w:w="135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аместитель директора по УВР,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состояния учебных помещений на соответствие требованиям ФГОС общего образования</w:t>
            </w:r>
          </w:p>
        </w:tc>
        <w:tc>
          <w:tcPr>
            <w:tcW w:w="135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реализации/освоения рабочих программ учебных предметов в 1–11-х классах</w:t>
            </w:r>
          </w:p>
        </w:tc>
        <w:tc>
          <w:tcPr>
            <w:tcW w:w="135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 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методических объединений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Опрос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 родителей об организации дополнительного образования: удовлетворенность, набор программ, актуальный запрос</w:t>
            </w:r>
          </w:p>
        </w:tc>
        <w:tc>
          <w:tcPr>
            <w:tcW w:w="135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 родителей об удовлетворенности качеством образования</w:t>
            </w:r>
          </w:p>
        </w:tc>
        <w:tc>
          <w:tcPr>
            <w:tcW w:w="135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НИКО, оценка результатов</w:t>
            </w:r>
          </w:p>
        </w:tc>
        <w:tc>
          <w:tcPr>
            <w:tcW w:w="135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Проведение анкетирования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1–4-х классов по измерению уровня социализации и толерантности</w:t>
            </w:r>
          </w:p>
        </w:tc>
        <w:tc>
          <w:tcPr>
            <w:tcW w:w="135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Рубежный контроль уровня освоения ООП в части предметных и метапредметных результатов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–7-х классов</w:t>
            </w:r>
          </w:p>
        </w:tc>
        <w:tc>
          <w:tcPr>
            <w:tcW w:w="135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выполнения программного материала ООП, программ дополнительного образования</w:t>
            </w:r>
          </w:p>
        </w:tc>
        <w:tc>
          <w:tcPr>
            <w:tcW w:w="135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освоения ООП, программ дополнительного образования учащимися 1–11-х классов</w:t>
            </w:r>
          </w:p>
        </w:tc>
        <w:tc>
          <w:tcPr>
            <w:tcW w:w="135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Оценка динамики показателей здоровья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общего показателя здоровья; показателей заболеваемости органов зрения и опорно-двигательного аппарата; травматизма; показателя количества пропусков занятий по болезни; эффективности оздоровления часто болеющих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ГИА и промежуточной аттестации по итогам учебного года</w:t>
            </w:r>
          </w:p>
        </w:tc>
        <w:tc>
          <w:tcPr>
            <w:tcW w:w="135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выполнения рабочих программ и достижение планируемых результатов обучения</w:t>
            </w:r>
          </w:p>
        </w:tc>
        <w:tc>
          <w:tcPr>
            <w:tcW w:w="135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методических объединений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работы классных руководителей.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документации и электронных ресурсов, протоколов родительских собраний, собеседований, анкетирования</w:t>
            </w:r>
          </w:p>
        </w:tc>
        <w:tc>
          <w:tcPr>
            <w:tcW w:w="135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2.2.2.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Внутришкольный контроль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6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Объекты, содержание контроля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Нормативно-правовое направление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локальных актов, регулирующих образовательные отношения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Июнь–август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структуры и содержания ООП начального образования на соответствие ФГОС НОО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методического объединения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структуры и содержания ООП основного образования на соответствие ФГОС ООО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структуры и содержания ООП среднего образования на соответствие ФГОС СОО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8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 с директором по вопросу о состоянии ООП и локальных актов, регулирующих образовательные отношения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2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Финансово-экономическое направление</w:t>
            </w:r>
          </w:p>
        </w:tc>
      </w:tr>
      <w:tr>
        <w:trPr>
          <w:trHeight w:val="2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трудовых договоров, трудовых книжек, личных дел работников школы на соответствие законодательству и локальным актам школы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</w:tr>
      <w:tr>
        <w:trPr>
          <w:trHeight w:val="2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системы оплаты труда, в том числе критериев оценки эффективности деятельности работников, штатного расписания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>
        <w:trPr>
          <w:trHeight w:val="2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закупочной деятельности: количество и стадийность закупок за полугодие, соблюдение сроков закупки и размещения документации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юль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>
        <w:trPr>
          <w:trHeight w:val="2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Организационное направление </w:t>
            </w:r>
          </w:p>
        </w:tc>
      </w:tr>
      <w:tr>
        <w:trPr>
          <w:trHeight w:val="2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состояния школы перед началом учебного года – внутренняя приемка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>
        <w:trPr>
          <w:trHeight w:val="2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учебных достижений обучающихся – проведение диагностических мероприятий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арт–апрель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2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удовлетворенности потребителей (по реализации ООП) – проведение опроса и его анализ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юнь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2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реализации сетевой формы образовательной программы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2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реализации дополнительного образования – мониторинг потребностей потребителя, оценка качества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 мониторинг,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юнь– оценка качества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2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воспитательной работы и проведения профилактических мероприятий в школе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2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эффективности деятельности органов управления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каждое заседание управляющего совета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2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 по производственному контролю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плану производственного контроля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2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и утверждение аналитической справки по итогам внутришкольного контроля за год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2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Кадровое направление</w:t>
            </w:r>
          </w:p>
        </w:tc>
      </w:tr>
      <w:tr>
        <w:trPr>
          <w:trHeight w:val="2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повышения квалификации работников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>
        <w:trPr>
          <w:trHeight w:val="2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анализа уроков по ФГОС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методических комиссий</w:t>
            </w:r>
          </w:p>
        </w:tc>
      </w:tr>
      <w:tr>
        <w:trPr>
          <w:trHeight w:val="2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оформления учебно-педагогической документации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апрель.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 месяц – проверка журналов успеваемости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2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 направление</w:t>
            </w:r>
          </w:p>
        </w:tc>
      </w:tr>
      <w:tr>
        <w:trPr>
          <w:trHeight w:val="2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 – обсуждение итогов ВШК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юнь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2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за рассмотрением обращений граждан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2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Материально-техническое направление</w:t>
            </w:r>
          </w:p>
        </w:tc>
      </w:tr>
      <w:tr>
        <w:trPr>
          <w:trHeight w:val="2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за техническим и санитарным состоянием помещений и оснащения организации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 по графикам проверки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>
        <w:trPr>
          <w:trHeight w:val="2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функционирования электронных образовательных ресурсов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2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доступа обучающихся к сети интернет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>
        <w:trPr>
          <w:trHeight w:val="2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состояния материально-технического оснащения образовательного процесса: наличие или отсутствие учебного оборудования, пособий, дидактического материала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педагоги, заместитель директора по АХЧ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2.2.3. Внешний контроль деятельности школы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школы к региональному и муниципальному мониторингу реализации образовательными организациями ФОП:</w:t>
            </w:r>
          </w:p>
          <w:p>
            <w:pPr>
              <w:numPr>
                <w:ilvl w:val="0"/>
                <w:numId w:val="1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создать рабочую группу для подготовки к мониторингу;</w:t>
            </w:r>
          </w:p>
          <w:p>
            <w:pPr>
              <w:numPr>
                <w:ilvl w:val="0"/>
                <w:numId w:val="1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внутренний промежуточный контроль качества применения в школе ФОП;</w:t>
            </w:r>
          </w:p>
          <w:p>
            <w:pPr>
              <w:numPr>
                <w:ilvl w:val="0"/>
                <w:numId w:val="1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акт результатов промежуточного контроля</w:t>
            </w:r>
          </w:p>
        </w:tc>
        <w:tc>
          <w:tcPr>
            <w:tcW w:w="1354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71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 УВР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Уточнить у учредителя школы порядок и сроки проведения мониторинга реализации ФОП в школе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школу к оценке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готовности организаций, осуществляющих образовательную деятельность, к началу 2024/25 учебного года.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май–первая половина августа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 АХЧ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2.3. Работа с кадрами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2.3.1.</w:t>
      </w:r>
      <w:r>
        <w:rPr>
          <w:rFonts w:hAnsi="Times New Roman" w:cs="Times New Roman"/>
          <w:color w:val="000000"/>
          <w:sz w:val="24"/>
          <w:szCs w:val="24"/>
        </w:rPr>
        <w:t> 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Аттестация работников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55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55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 и утвердить списки педагогических и непедагогических работников, аттестующихся на соответствие занимаемой должности в текущему учебному году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 АХЧ, заместитель директора по УВР</w:t>
            </w:r>
          </w:p>
        </w:tc>
      </w:tr>
      <w:tr>
        <w:trPr>
          <w:trHeight w:val="0"/>
        </w:trPr>
        <w:tc>
          <w:tcPr>
            <w:tcW w:w="55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информацию о педагогических работниках, аттестующихся на соответствие занимаемой должности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АХЧ, заместитель директора по УВР</w:t>
            </w:r>
          </w:p>
        </w:tc>
      </w:tr>
      <w:tr>
        <w:trPr>
          <w:trHeight w:val="0"/>
        </w:trPr>
        <w:tc>
          <w:tcPr>
            <w:tcW w:w="55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Утвердите состав аттестационной комиссии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55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 консультации для аттестуемых работников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аттестационной комиссии</w:t>
            </w:r>
          </w:p>
        </w:tc>
      </w:tr>
      <w:tr>
        <w:trPr>
          <w:trHeight w:val="0"/>
        </w:trPr>
        <w:tc>
          <w:tcPr>
            <w:tcW w:w="55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работу по рассмотрению конфликтных ситуаций, возникших в ходе аттестации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</w:tr>
      <w:tr>
        <w:trPr>
          <w:trHeight w:val="0"/>
        </w:trPr>
        <w:tc>
          <w:tcPr>
            <w:tcW w:w="55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заседания аттестационной комиссии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аттестационной комиссии</w:t>
            </w:r>
          </w:p>
        </w:tc>
      </w:tr>
      <w:tr>
        <w:trPr>
          <w:trHeight w:val="0"/>
        </w:trPr>
        <w:tc>
          <w:tcPr>
            <w:tcW w:w="55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Ознакомить аттестуемых на соответствие занимаемой должности с итогами аттестации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 аттестационной комиссии</w:t>
            </w:r>
          </w:p>
        </w:tc>
      </w:tr>
      <w:tr>
        <w:trPr>
          <w:trHeight w:val="0"/>
        </w:trPr>
        <w:tc>
          <w:tcPr>
            <w:tcW w:w="55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2.3.2. Дополнительное профессиональное образование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непедагогических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работников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59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59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 исследование по выявлению профессиональных дефицитов работников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структурных подразделений</w:t>
            </w:r>
          </w:p>
        </w:tc>
      </w:tr>
      <w:tr>
        <w:trPr>
          <w:trHeight w:val="0"/>
        </w:trPr>
        <w:tc>
          <w:tcPr>
            <w:tcW w:w="59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и утвердить списки педагогических работников, которые использовали право на дополнительное профессиональное образование по профилю педагогической деятельности три и более лет назад</w:t>
            </w:r>
            <w:r>
              <w:br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кадрам</w:t>
            </w:r>
          </w:p>
        </w:tc>
      </w:tr>
      <w:tr>
        <w:trPr>
          <w:trHeight w:val="0"/>
        </w:trPr>
        <w:tc>
          <w:tcPr>
            <w:tcW w:w="59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Составить или скорректировать перспективный план повышения квалификации и профпереподготовки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 учетом проведенного исследования и подготовленного списка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59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Заключить договоры об обучении работников по дополнительным профессиональным программам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 – ноябрь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управляющий, директор</w:t>
            </w:r>
          </w:p>
        </w:tc>
      </w:tr>
      <w:tr>
        <w:trPr>
          <w:trHeight w:val="0"/>
        </w:trPr>
        <w:tc>
          <w:tcPr>
            <w:tcW w:w="59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2.3.3. Дополнительное профессиональное образование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непедагогических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работников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263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80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исследование по выявлению профессиональных дефицитов педагогических работников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списки педагогических работников, которые использовали право на дополнительное профессиональное образование по профилю педагогической деятельности три и более лет назад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кадрам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Утвердить перспективный план повышения квалификации и(или) профессиональной переподготовки педагогических работников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Изучить предложения по обучению педагогических работников в учебных центрах, относящихся к следующим типам образовательных организаций: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 государственная или муниципальная;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 организация, осуществляющая образовательную деятельность, учредителями которых являются РФ, субъект РФ или муниципальное образование, государственная корпорация или компания;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 организация, в уставном капитале которых присутствует доля РФ, субъекта РФ или муниципального образования;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 образовательная организация, расположенная в федеральной территории «Сириус»;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 организация, осуществляющая образовательную деятельность на территориях инновационного центра «Сколково», инновационных научно-технологических центров, в общероссийских спортивных федерациях (в части дополнительного профессионального образования в области физической культуры и спорта)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Заключить договоры о дополнительном профессиональном образовании педагогов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Декабрь-январь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Издать приказы о направлении педагогов на обучение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Февраль-август (в соответствии с перспективным планом)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2.3.4. Охрана труда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59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5957" w:type="dxa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 предварительные и периодические медицинские осмотры (обследования) работников: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95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1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заключить договоры с медицинской организацией на проведение медосмотров работников;</w:t>
            </w:r>
          </w:p>
        </w:tc>
        <w:tc>
          <w:tcPr>
            <w:tcW w:w="1173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805" w:type="dxa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Должностное лицо, ответственное за медосмотры работников</w:t>
            </w:r>
          </w:p>
        </w:tc>
      </w:tr>
      <w:tr>
        <w:trPr>
          <w:trHeight w:val="0"/>
        </w:trPr>
        <w:tc>
          <w:tcPr>
            <w:tcW w:w="59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1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направлять на предварительный медицинский осмотр кандидатов, поступающих на работу;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 поступлении на работу)</w:t>
            </w:r>
          </w:p>
        </w:tc>
        <w:tc>
          <w:tcPr>
            <w:tcW w:w="1805" w:type="dxa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9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20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направлять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периодический медицинский осмотр работников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1805" w:type="dxa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9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план мероприятий по улучшению условий и охраны труда на предстоящий календарный год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</w:tc>
      </w:tr>
      <w:tr>
        <w:trPr>
          <w:trHeight w:val="0"/>
        </w:trPr>
        <w:tc>
          <w:tcPr>
            <w:tcW w:w="59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СОУТ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специалист по охране труда</w:t>
            </w:r>
          </w:p>
        </w:tc>
      </w:tr>
      <w:tr>
        <w:trPr>
          <w:trHeight w:val="0"/>
        </w:trPr>
        <w:tc>
          <w:tcPr>
            <w:tcW w:w="59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закупку наглядных материалов, научно-технической литературы для проведения инструктажей по охране труда, обучения безопасным приемам и методам выполнения работ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управляющий, специалист по охране труда</w:t>
            </w:r>
          </w:p>
        </w:tc>
      </w:tr>
      <w:tr>
        <w:trPr>
          <w:trHeight w:val="0"/>
        </w:trPr>
        <w:tc>
          <w:tcPr>
            <w:tcW w:w="59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обучение по охране труда работников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</w:tc>
      </w:tr>
      <w:tr>
        <w:trPr>
          <w:trHeight w:val="0"/>
        </w:trPr>
        <w:tc>
          <w:tcPr>
            <w:tcW w:w="59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Выявить опасности и профессиональные риски, проанализировать их и оценить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необходимости, но не реже одного раза в квартал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труда, руководители структурных подразделений</w:t>
            </w:r>
          </w:p>
        </w:tc>
      </w:tr>
      <w:tr>
        <w:trPr>
          <w:trHeight w:val="0"/>
        </w:trPr>
        <w:tc>
          <w:tcPr>
            <w:tcW w:w="59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закупку:</w:t>
            </w:r>
          </w:p>
          <w:p>
            <w:pPr>
              <w:numPr>
                <w:ilvl w:val="0"/>
                <w:numId w:val="2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поставка СИЗ, прошедших подтверждение соответствия в установленном законодательством РФ, в порядке, на основании единых Типовых норм выдачи средств индивидуальной защиты;</w:t>
            </w:r>
          </w:p>
          <w:p>
            <w:pPr>
              <w:numPr>
                <w:ilvl w:val="0"/>
                <w:numId w:val="2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поставка смывающих средств, на основании единых Типовых норм выдачи смывающих средств</w:t>
            </w:r>
          </w:p>
        </w:tc>
        <w:tc>
          <w:tcPr>
            <w:tcW w:w="1173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 сентября</w:t>
            </w:r>
          </w:p>
        </w:tc>
        <w:tc>
          <w:tcPr>
            <w:tcW w:w="180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управляющий, специалист по охране труда</w:t>
            </w:r>
          </w:p>
        </w:tc>
      </w:tr>
      <w:tr>
        <w:trPr>
          <w:trHeight w:val="0"/>
        </w:trPr>
        <w:tc>
          <w:tcPr>
            <w:tcW w:w="59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2.4. Нормотворчество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2.4.1. Разработка и обновление документации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Актуализировать программу развития школы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Актуализировать штатное расписание школы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август, январь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Бухгалтер, кадровик, директор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Уточнить номенклатуру дел школы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делопроизводитель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план-график закупок на предстоящий календарный год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ПФХД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 бухгалтер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 об оплате труда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Раздел III. ХОЗЯЙСТВЕННАЯ ДЕЯТЕЛЬНОСТЬ И БЕЗОПАСНОСТЬ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3.1. Закупка и содержание материально-технической базы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3.1.1. 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Организационное обеспечение деятельности школы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5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624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80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983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Обращение с медицинскими отходами</w:t>
            </w:r>
          </w:p>
        </w:tc>
      </w:tr>
      <w:tr>
        <w:trPr>
          <w:trHeight w:val="0"/>
        </w:trPr>
        <w:tc>
          <w:tcPr>
            <w:tcW w:w="5506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Актуализировать в схеме обращения с медицинскими отходами порядок обеззараживания и обезвреживания медицинских отходов классов «Б», «В» и «Г»</w:t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</w:p>
        </w:tc>
      </w:tr>
      <w:tr>
        <w:trPr>
          <w:trHeight w:val="0"/>
        </w:trPr>
        <w:tc>
          <w:tcPr>
            <w:tcW w:w="5506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Заключить с федеральным оператором по обращению с отходами I и II классов опасности договор на вывоз чрезвычайно и высокоопасных медицинских отходов класса «Г» (при образовании таких отходов)</w:t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5506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Определить порядок передачи медицинских отходов классов «Б», «В» и «Г» (кроме чрезвычайно и высокоопасных) лицу, осуществляющему обращение с отходами производства и потребления</w:t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5506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687" w:type="dxa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Закупка и содержание оснащения </w:t>
            </w:r>
          </w:p>
        </w:tc>
      </w:tr>
      <w:tr>
        <w:trPr>
          <w:trHeight w:val="0"/>
        </w:trPr>
        <w:tc>
          <w:tcPr>
            <w:tcW w:w="5506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Приобрести хозяйственные и канцелярские товары</w:t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Приобрести хозяйственные и канцелярские товары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АХЧ, контрактный управляющий</w:t>
            </w:r>
          </w:p>
        </w:tc>
      </w:tr>
      <w:tr>
        <w:trPr>
          <w:trHeight w:val="0"/>
        </w:trPr>
        <w:tc>
          <w:tcPr>
            <w:tcW w:w="5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субботники</w:t>
            </w:r>
          </w:p>
        </w:tc>
        <w:tc>
          <w:tcPr>
            <w:tcW w:w="1624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 в октябре и апреле</w:t>
            </w:r>
          </w:p>
        </w:tc>
        <w:tc>
          <w:tcPr>
            <w:tcW w:w="180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>
        <w:trPr>
          <w:trHeight w:val="0"/>
        </w:trPr>
        <w:tc>
          <w:tcPr>
            <w:tcW w:w="5506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 план работы школы на предстоящий учебный год</w:t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июнь-август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</w:tr>
      <w:tr>
        <w:trPr>
          <w:trHeight w:val="0"/>
        </w:trPr>
        <w:tc>
          <w:tcPr>
            <w:tcW w:w="5506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текущий ремонт в помещениях школы</w:t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Июнь-июль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>
        <w:trPr>
          <w:trHeight w:val="0"/>
        </w:trPr>
        <w:tc>
          <w:tcPr>
            <w:tcW w:w="5506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подготовку школы к зимнему периоду: проверить состояние отопительной, канализационной системы, водоснабжения, произвести очистку бойлерной системы и т.п.</w:t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Июль-сентябрь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>
        <w:trPr>
          <w:trHeight w:val="0"/>
        </w:trPr>
        <w:tc>
          <w:tcPr>
            <w:tcW w:w="5506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Ресурсное обеспечение образовательного процесса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Проверить специализированный библиотечный фонд школы на соответствие требованиям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приказа Минпросвещения от 26.06.2025 № 495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ветхость и фактическое наличие</w:t>
            </w:r>
          </w:p>
        </w:tc>
        <w:tc>
          <w:tcPr>
            <w:tcW w:w="1263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80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Определить потребность школы в новых учебниках, включенных в ФПУ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 Минпросвещения от 26.06.2025 № 495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(опросить педагогов-предметников, изучить ООП школы и т. п.) с составлением отчета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Списать учебные издания, книги и пособия, которые решено исключить из специализированного библиотечного фонда школы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Комиссия по поступлению и выбытию активов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Издать приказ об обновлении школьного списка учебников (на основании акта о списании исключенных объектов библиотечного фонда и отчета о потребности школы в новых учебниках)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утилизацию учебников школы, исключенных из школьного списка учебников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 – июнь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закупку учебников, включенных в обновленный школьный список учебников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 – июль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и провести закупку спортивного оборудования и инвентаря</w:t>
            </w:r>
          </w:p>
        </w:tc>
        <w:tc>
          <w:tcPr>
            <w:tcW w:w="1263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Март–май</w:t>
            </w:r>
          </w:p>
        </w:tc>
        <w:tc>
          <w:tcPr>
            <w:tcW w:w="180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контрактный управляющий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Доукомплектовать учебные кабинеты по отдельным предметным областям комплектами наглядных пособий, карт, учебных макетов, специального оборудования, обеспечивающих развитие компетенций в соответствии с программой основного общего образования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май–август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заместитель директора по АХЧ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закупку и приобрести:</w:t>
            </w:r>
          </w:p>
          <w:p>
            <w:pPr>
              <w:numPr>
                <w:ilvl w:val="0"/>
                <w:numId w:val="2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учебно-наглядные пособия, плакаты, стенды;</w:t>
            </w:r>
          </w:p>
          <w:p>
            <w:pPr>
              <w:numPr>
                <w:ilvl w:val="0"/>
                <w:numId w:val="2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оборудование для кабинетов технологии;</w:t>
            </w:r>
          </w:p>
          <w:p>
            <w:pPr>
              <w:numPr>
                <w:ilvl w:val="0"/>
                <w:numId w:val="2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программное обеспечение для компьютеров из кабинета информатики</w:t>
            </w:r>
          </w:p>
        </w:tc>
        <w:tc>
          <w:tcPr>
            <w:tcW w:w="1263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80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контрактный управляющий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ремонт классов к началу учебного года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июнь–июль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3.1.3. Санитарное обеспечение деятельности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263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89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заключение договоров:</w:t>
            </w:r>
          </w:p>
          <w:p>
            <w:pPr>
              <w:numPr>
                <w:ilvl w:val="0"/>
                <w:numId w:val="2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утилизацию люминесцентных ламп;</w:t>
            </w:r>
          </w:p>
          <w:p>
            <w:pPr>
              <w:numPr>
                <w:ilvl w:val="0"/>
                <w:numId w:val="2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смену песка в детских песочницах;</w:t>
            </w:r>
          </w:p>
          <w:p>
            <w:pPr>
              <w:numPr>
                <w:ilvl w:val="0"/>
                <w:numId w:val="2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дератизацию и дезинсекцию;</w:t>
            </w:r>
          </w:p>
          <w:p>
            <w:pPr>
              <w:numPr>
                <w:ilvl w:val="0"/>
                <w:numId w:val="2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вывоз отходов;</w:t>
            </w:r>
          </w:p>
          <w:p>
            <w:pPr>
              <w:numPr>
                <w:ilvl w:val="0"/>
                <w:numId w:val="2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лабораторных исследований и испытаний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контрактный управляющий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высадку в западной части территории зеленных насаждений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ереоборудование площадки для сбора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коммунальных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отходов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реализацию профилактических и лабораторных мероприятий программы производственного контроля школы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3.1.4. Обеспечение условий доступности для инвалидов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263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80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знакомство специалистов школы, работающих с инвалидами, с новыми законодательными требованиями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проверку соответствия условий доступности школы требованиям приказа Минпросвещения России от 31.03.2025 № 253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Рассмотреть необходимость внесения изменений в паспорт доступности школы на основании приказа Минпросвещения России от 31.03.2025 № 253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3.2. Безопасность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3.2.1. Антитеррористическая защищенность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Мероприятия, направленные на воспрепятствование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неправомерному проникновению в здание и на территорию образовательной организации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закупку:</w:t>
            </w:r>
          </w:p>
          <w:p>
            <w:pPr>
              <w:numPr>
                <w:ilvl w:val="0"/>
                <w:numId w:val="2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оказание охранных услуг (физическая охрана) для нужд общеобразовательной организации;</w:t>
            </w:r>
          </w:p>
          <w:p>
            <w:pPr>
              <w:numPr>
                <w:ilvl w:val="0"/>
                <w:numId w:val="2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выполнение работ по капитальному ремонту периметрального ограждения;</w:t>
            </w:r>
          </w:p>
          <w:p>
            <w:pPr>
              <w:numPr>
                <w:ilvl w:val="0"/>
                <w:numId w:val="2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выполнение работ по оснащению входных ворот (калиток) вызывными панелями и видеодомофонами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контрактный управляющий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обучение работников школы действиям в условиях угрозы или совершения теракта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структурных подразделений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закрытие на время образовательного процесса всех входных групп в здания изнутри на запирающие устройства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обмен информацией с представителями охранной организации не менее одного раза в неделю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ответственный за проведение мероприятий по обеспечению антитеррористической защищенности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Продлить договор на реагирование системы передачи тревожных сообщений в Росгвардию или систему вызова экстренных служб по единому номеру «112»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проведение мероприятий по обеспечению антитеррористической защищенности, заместитель директора по АХЧ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354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Мероприятия, направленные на выявление нарушителей пропускного и внутриобъектового режимов и признаков подготовки или совершения террористического акта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 периодический осмотр зданий, территории, уязвимых мест и критических элементов, систем подземных коммуникаций, стоянок автомобильного транспорта, систем подземных коммуникаций, складских помещений: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разработать схемы маршрутов по зданию и территории;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составить график обхода и осмотра здания и территории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Зам. директора по АХЧ, ответственный проведение мероприятий по обеспечению антитеррористической защищенности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поддержание в исправном состоянии инженерно-технических средств и систем охраны:</w:t>
            </w:r>
          </w:p>
        </w:tc>
        <w:tc>
          <w:tcPr>
            <w:tcW w:w="1354" w:type="dxa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715" w:type="dxa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и ответственный за обслуживание здания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2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заключить договор на техническое обслуживание систем охраны;</w:t>
            </w:r>
          </w:p>
        </w:tc>
        <w:tc>
          <w:tcPr>
            <w:tcW w:w="1354" w:type="dxa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715" w:type="dxa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2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заключить договор на планово- предупредительный ремонт систем охраны;</w:t>
            </w:r>
          </w:p>
        </w:tc>
        <w:tc>
          <w:tcPr>
            <w:tcW w:w="1354" w:type="dxa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715" w:type="dxa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2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заключить договор на обслуживание инженерно-технических средств;</w:t>
            </w:r>
          </w:p>
        </w:tc>
        <w:tc>
          <w:tcPr>
            <w:tcW w:w="1354" w:type="dxa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715" w:type="dxa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2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заключить договор на ремонт инженерно-технических средств</w:t>
            </w:r>
          </w:p>
        </w:tc>
        <w:tc>
          <w:tcPr>
            <w:tcW w:w="1354" w:type="dxa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715" w:type="dxa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и согласовать план взаимодействия с территориальными органами безопасности, МВД и Росгвардии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Минимизировать возможные последствия и ликвидировать угрозы терактов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Ознакомить ответственных работников с телефонам экстренных служб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 антитеррористические инструктажи с работниками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Наполнить стенды наглядными пособиями о порядке действий работников, обучающихся и иных лиц при обнаружении подозрительных лиц или предметов, поступлении информации об угрозе совершения или о совершении теракта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1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ответственный за проведение мероприятий по обеспечению антитеррористической защищенности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Закупить памятки по действиям при возникновении и локализации ЧС, террористических актов и установлении уровней террористической опасности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контрактный управляющий</w:t>
            </w:r>
          </w:p>
        </w:tc>
      </w:tr>
      <w:tr>
        <w:trPr>
          <w:trHeight w:val="0"/>
        </w:trPr>
        <w:tc>
          <w:tcPr>
            <w:tcW w:w="586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3.2.2. Пожарная безопасность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Организационно-методические мероприятия по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обеспечению пожарной безопасности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оперативное совещание со специалистом по пожарной безопасности по вопросам исполнения требований постановления Правительства от 03.02.2025 № 90</w:t>
            </w:r>
          </w:p>
        </w:tc>
        <w:tc>
          <w:tcPr>
            <w:tcW w:w="1263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0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сроки годности средств индивидуальной защиты органов дыхания и зрения человека от опасных факторов пожара</w:t>
            </w:r>
          </w:p>
        </w:tc>
        <w:tc>
          <w:tcPr>
            <w:tcW w:w="1263" w:type="dxa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05" w:type="dxa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Оценить видимость планов эвакуации</w:t>
            </w:r>
          </w:p>
        </w:tc>
        <w:tc>
          <w:tcPr>
            <w:tcW w:w="1263" w:type="dxa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Оценить возможность организации рабочих мест в производственных и складских помещениях здания школы</w:t>
            </w:r>
          </w:p>
        </w:tc>
        <w:tc>
          <w:tcPr>
            <w:tcW w:w="1263" w:type="dxa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Актуализировать форму журнала эксплуатации систем противопожарной защиты</w:t>
            </w:r>
          </w:p>
        </w:tc>
        <w:tc>
          <w:tcPr>
            <w:tcW w:w="1263" w:type="dxa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проведение повторной обработки конструкций и инженерного оборудования объектов защиты в соответствии с технической (проектной) документацией изготовителя средства огнезащиты и (или) производителя огнезащитных работ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комплектность проектной документации на средств обеспечения пожарной безопасности в целях организации их ремонта, технического обслуживания и эксплуатации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безопасности, директор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Передать регламенты техобслуживания противопожарных систем на архивное хранение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безопасности, делопроизводитель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январь, май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Профилактические и технические противопожарные мероприятия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работоспособность основных рабочих и резервных пожарных насосных агрегатов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средства индивидуальной защиты органов дыхания и зрения от пожара – нет ли механических повреждений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проверку работоспособности котельной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оператор котельной,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очистку от горючих отходов и отложений: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 вентиляционные камеры;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 циклоны;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 фильтры;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 воздуховоды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работы по замеру сопротивления изоляции эксплуатируемой электропроводки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водоотдачу наружных и внутренних водопроводов противопожарного водоснабжения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ревизию пожарного инвентаря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АХЧ,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работоспособность задвижек с электроприводом, установленных на обводных линиях водомерных устройств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май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Обновить на территории и в помещениях образовательной организации знаки безопасности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май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покрывало для изоляции очага возгорания – нет ли механических повреждений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осмотр и перезарядку огнетушителей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инструкцией по эксплуатации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АХЧ,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Проверить:</w:t>
            </w:r>
          </w:p>
          <w:p>
            <w:pPr>
              <w:numPr>
                <w:ilvl w:val="0"/>
                <w:numId w:val="2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огнезадерживающие устройства в воздуховодах – заслонки, шиберы, клапаны и др.;</w:t>
            </w:r>
          </w:p>
          <w:p>
            <w:pPr>
              <w:numPr>
                <w:ilvl w:val="0"/>
                <w:numId w:val="2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устройства блокировки вентиляционных систем с автоматическими установками пожарной сигнализации или пожаротушения;</w:t>
            </w:r>
          </w:p>
          <w:p>
            <w:pPr>
              <w:numPr>
                <w:ilvl w:val="0"/>
                <w:numId w:val="2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автоматические устройства отключения общеобменной вентиляции и кондиционирования при пожаре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технической документацией устройств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работы по проверке работоспособности и техническому обслуживанию систем противопожарной защиты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регламентам технического обслуживания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противопожарных систем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чердаков и подвалов на наличие посторонних предметов, строительного и иного мусора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 по пятницам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 по 25-м числам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персонал средствами индивидуальной защиты органов дыхания в необходимом количестве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дежурный персонал ручными электрическими фонариками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Производить своевременную очистку крышек люков колодцев подземных пожарных гидрантов от льда и снега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зимний период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Инженерно–технические противопожарные мероприятия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Демонтировать (заменить на распашные) глухие металлические решетки, установленные на окнах подвального этажа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Оборудовать двери, отделяющие общие лестничные клетки от коридоров, доводчиками и уплотнением в притворах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Информирование работников и обучающихся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мерах пожарной безопасности 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внеплановые инструктажи с работниками школы (по списку) по вопросам применения постановления Правительства от 03.02.2025 № 90</w:t>
            </w:r>
          </w:p>
        </w:tc>
        <w:tc>
          <w:tcPr>
            <w:tcW w:w="1263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0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Актуализировать: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 форму журнала учета противопожарных инструктажей;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 список контингента, подлежащего прохождению вводного противопожарного инструктажа;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 порядок обучения работников мерам пожарной безопасности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Составить, согласовать (по необходимости) и утвердить новые программы противопожарных инструктажей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безопасности, директор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Обновлять информацию о мерах пожарной безопасности в уголке пожарной безопасности в кабинетах ОБЗР и технологии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необходимости, но не реже 1 раза в квартал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заведующие кабинетами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повторных противопожарных инструктажей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ответственные за проведение инструктажей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Направление работников в учебные центры на обучение по программ ДПО в области пожарной безопасности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перспективным графиком обучения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тренировок по эвакуации при пожаре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планов занятий по обучению обучающихся мерам пожарной безопасности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ПРИЛОЖЕНИЯ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1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к плану работы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на 20</w:t>
      </w:r>
      <w:r>
        <w:rPr>
          <w:rFonts w:hAnsi="Times New Roman" w:cs="Times New Roman"/>
          <w:color w:val="000000"/>
          <w:sz w:val="24"/>
          <w:szCs w:val="24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>/20</w:t>
      </w:r>
      <w:r>
        <w:rPr>
          <w:rFonts w:hAnsi="Times New Roman" w:cs="Times New Roman"/>
          <w:color w:val="000000"/>
          <w:sz w:val="24"/>
          <w:szCs w:val="24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учебный год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 2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к плану работы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на 20</w:t>
      </w:r>
      <w:r>
        <w:rPr>
          <w:rFonts w:hAnsi="Times New Roman" w:cs="Times New Roman"/>
          <w:color w:val="000000"/>
          <w:sz w:val="24"/>
          <w:szCs w:val="24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>/20</w:t>
      </w:r>
      <w:r>
        <w:rPr>
          <w:rFonts w:hAnsi="Times New Roman" w:cs="Times New Roman"/>
          <w:color w:val="000000"/>
          <w:sz w:val="24"/>
          <w:szCs w:val="24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 xml:space="preserve"> учебный год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 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ЛИСТ ОЗНАКОМЛЕНИЯ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планом работы </w:t>
      </w:r>
      <w:r>
        <w:rPr>
          <w:rFonts w:hAnsi="Times New Roman" w:cs="Times New Roman"/>
          <w:color w:val="000000"/>
          <w:sz w:val="24"/>
          <w:szCs w:val="24"/>
        </w:rPr>
        <w:t>Муниципального бюджетного общеобразовательного учреждения «Школа № 3»</w:t>
      </w:r>
      <w:r>
        <w:rPr>
          <w:rFonts w:hAnsi="Times New Roman" w:cs="Times New Roman"/>
          <w:color w:val="000000"/>
          <w:sz w:val="24"/>
          <w:szCs w:val="24"/>
        </w:rPr>
        <w:t> на 20</w:t>
      </w:r>
      <w:r>
        <w:rPr>
          <w:rFonts w:hAnsi="Times New Roman" w:cs="Times New Roman"/>
          <w:color w:val="000000"/>
          <w:sz w:val="24"/>
          <w:szCs w:val="24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>/20</w:t>
      </w:r>
      <w:r>
        <w:rPr>
          <w:rFonts w:hAnsi="Times New Roman" w:cs="Times New Roman"/>
          <w:color w:val="000000"/>
          <w:sz w:val="24"/>
          <w:szCs w:val="24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 xml:space="preserve"> учебный год, утвержденным директором от </w:t>
      </w:r>
      <w:r>
        <w:rPr>
          <w:rFonts w:hAnsi="Times New Roman" w:cs="Times New Roman"/>
          <w:color w:val="000000"/>
          <w:sz w:val="24"/>
          <w:szCs w:val="24"/>
        </w:rPr>
        <w:t>25.08.2024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ознакомлены: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С.Н.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28.08.2024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Степанов В.Н.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по ВР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28.08.2024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Степанов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 А.С.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28.08.2024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 работы актуализирован «</w:t>
      </w:r>
      <w:r>
        <w:rPr>
          <w:rFonts w:hAnsi="Times New Roman" w:cs="Times New Roman"/>
          <w:color w:val="000000"/>
          <w:sz w:val="24"/>
          <w:szCs w:val="24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 xml:space="preserve">» </w:t>
      </w:r>
      <w:r>
        <w:rPr>
          <w:rFonts w:hAnsi="Times New Roman" w:cs="Times New Roman"/>
          <w:color w:val="000000"/>
          <w:sz w:val="24"/>
          <w:szCs w:val="24"/>
        </w:rPr>
        <w:t xml:space="preserve">декабря </w:t>
      </w:r>
      <w:r>
        <w:rPr>
          <w:rFonts w:hAnsi="Times New Roman" w:cs="Times New Roman"/>
          <w:color w:val="000000"/>
          <w:sz w:val="24"/>
          <w:szCs w:val="24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 xml:space="preserve"> 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Причина актуализации: </w:t>
      </w:r>
      <w:r>
        <w:rPr>
          <w:rFonts w:hAnsi="Times New Roman" w:cs="Times New Roman"/>
          <w:color w:val="000000"/>
          <w:sz w:val="24"/>
          <w:szCs w:val="24"/>
        </w:rPr>
        <w:t>корректировка сроков плана антитеррористической защищенности 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207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8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957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И.И. Иванов</w:t>
            </w: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  <w:tc>
          <w:tcPr>
            <w:tcW w:w="8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957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(инициалы, фамилия)</w:t>
            </w:r>
          </w:p>
        </w:tc>
      </w:tr>
      <w:tr>
        <w:trPr>
          <w:trHeight w:val="0"/>
        </w:trPr>
        <w:tc>
          <w:tcPr>
            <w:tcW w:w="207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95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50e1fcec37547e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terms:modified xsi:type="dcterms:W3CDTF">2012-05-05T09:54:00Z</dcterms:modified>
</cp:coreProperties>
</file>